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23F5F" w14:textId="474FF063" w:rsidR="00676454" w:rsidRDefault="002743EE" w:rsidP="00676454">
      <w:pPr>
        <w:rPr>
          <w:b/>
          <w:bCs/>
          <w:color w:val="0070C0"/>
          <w:sz w:val="28"/>
          <w:szCs w:val="28"/>
        </w:rPr>
      </w:pPr>
      <w:r w:rsidRPr="004763CE">
        <w:rPr>
          <w:noProof/>
          <w:sz w:val="56"/>
          <w:szCs w:val="56"/>
        </w:rPr>
        <w:drawing>
          <wp:anchor distT="0" distB="0" distL="114300" distR="114300" simplePos="0" relativeHeight="251658240" behindDoc="1" locked="0" layoutInCell="1" allowOverlap="1" wp14:anchorId="4A1F97E7" wp14:editId="0BB55B58">
            <wp:simplePos x="0" y="0"/>
            <wp:positionH relativeFrom="column">
              <wp:posOffset>5143500</wp:posOffset>
            </wp:positionH>
            <wp:positionV relativeFrom="paragraph">
              <wp:posOffset>0</wp:posOffset>
            </wp:positionV>
            <wp:extent cx="730250" cy="641350"/>
            <wp:effectExtent l="0" t="0" r="0" b="6350"/>
            <wp:wrapTight wrapText="bothSides">
              <wp:wrapPolygon edited="0">
                <wp:start x="563" y="0"/>
                <wp:lineTo x="0" y="6416"/>
                <wp:lineTo x="0" y="7699"/>
                <wp:lineTo x="1127" y="21172"/>
                <wp:lineTo x="5635" y="21172"/>
                <wp:lineTo x="19722" y="20531"/>
                <wp:lineTo x="20849" y="19889"/>
                <wp:lineTo x="20849" y="0"/>
                <wp:lineTo x="563" y="0"/>
              </wp:wrapPolygon>
            </wp:wrapTight>
            <wp:docPr id="1" name="x_Picture 2" descr="http://pub.mdlnk.se/112b8b1a-d214-4111-8dcc-36fa2abd0bea/Images/OD/odlogo_r_trans.png"/>
            <wp:cNvGraphicFramePr/>
            <a:graphic xmlns:a="http://schemas.openxmlformats.org/drawingml/2006/main">
              <a:graphicData uri="http://schemas.openxmlformats.org/drawingml/2006/picture">
                <pic:pic xmlns:pic="http://schemas.openxmlformats.org/drawingml/2006/picture">
                  <pic:nvPicPr>
                    <pic:cNvPr id="1" name="x_Picture 2" descr="http://pub.mdlnk.se/112b8b1a-d214-4111-8dcc-36fa2abd0bea/Images/OD/odlogo_r_trans.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454" w:rsidRPr="00676454">
        <w:rPr>
          <w:b/>
          <w:bCs/>
          <w:color w:val="0070C0"/>
          <w:sz w:val="52"/>
          <w:szCs w:val="52"/>
        </w:rPr>
        <w:t>Leading by global listening</w:t>
      </w:r>
      <w:r w:rsidR="00676454">
        <w:rPr>
          <w:b/>
          <w:bCs/>
          <w:color w:val="0070C0"/>
          <w:sz w:val="28"/>
          <w:szCs w:val="28"/>
        </w:rPr>
        <w:t>:</w:t>
      </w:r>
    </w:p>
    <w:p w14:paraId="442CB1B9" w14:textId="77777777" w:rsidR="00676454" w:rsidRPr="00312253" w:rsidRDefault="00676454" w:rsidP="00676454">
      <w:pPr>
        <w:rPr>
          <w:b/>
          <w:bCs/>
          <w:color w:val="0070C0"/>
          <w:sz w:val="28"/>
          <w:szCs w:val="28"/>
        </w:rPr>
      </w:pPr>
      <w:r>
        <w:rPr>
          <w:b/>
          <w:bCs/>
          <w:color w:val="0070C0"/>
          <w:sz w:val="28"/>
          <w:szCs w:val="28"/>
        </w:rPr>
        <w:t xml:space="preserve">Learning from Mothers’ Union </w:t>
      </w:r>
      <w:r w:rsidRPr="00312253">
        <w:rPr>
          <w:b/>
          <w:bCs/>
          <w:color w:val="0070C0"/>
          <w:sz w:val="28"/>
          <w:szCs w:val="28"/>
        </w:rPr>
        <w:t xml:space="preserve">MULOA </w:t>
      </w:r>
      <w:r>
        <w:rPr>
          <w:b/>
          <w:bCs/>
          <w:color w:val="0070C0"/>
          <w:sz w:val="28"/>
          <w:szCs w:val="28"/>
        </w:rPr>
        <w:t>experience</w:t>
      </w:r>
    </w:p>
    <w:p w14:paraId="01AADCAE" w14:textId="77777777" w:rsidR="00676454" w:rsidRDefault="00676454" w:rsidP="00676454"/>
    <w:p w14:paraId="12E0A3DB" w14:textId="05A0CC9A" w:rsidR="00676454" w:rsidRDefault="00B21D99" w:rsidP="00676454">
      <w:r>
        <w:t>W</w:t>
      </w:r>
      <w:r w:rsidR="00676454">
        <w:t>e hear a lot about theory of change. It provokes strong and mixed reactions. Is it just a passing donor fad, ‘logframes on steroids’ as Duncan Green colourfully puts it? Or is it an exciting and potentially powerful way for CSOs to listen genuinely to their constituents and become agile and adaptive to the uncertainties and complexities of social development.</w:t>
      </w:r>
    </w:p>
    <w:p w14:paraId="4EFAB538" w14:textId="77777777" w:rsidR="00676454" w:rsidRDefault="00676454" w:rsidP="00676454"/>
    <w:p w14:paraId="0306F9B8" w14:textId="6B204C58" w:rsidR="00676454" w:rsidRDefault="00676454" w:rsidP="00676454">
      <w:r>
        <w:t xml:space="preserve">What matters more than the concept, is how it is done. So much contemporary theory of change practice has been reduced to someone sitting in an international agency’s head office, thousands of miles from the realities of people on the ground, writing down what they think the next funder up in the system wants to hear. </w:t>
      </w:r>
      <w:r w:rsidR="00B21D99">
        <w:t>This does not really help anyone, except to tick a donor box.</w:t>
      </w:r>
    </w:p>
    <w:p w14:paraId="3DA6A930" w14:textId="77777777" w:rsidR="00676454" w:rsidRDefault="00676454" w:rsidP="00676454"/>
    <w:p w14:paraId="3DB569C3" w14:textId="77777777" w:rsidR="00676454" w:rsidRDefault="00676454" w:rsidP="00676454">
      <w:r>
        <w:t xml:space="preserve">This morning I want to tell you the remarkable story of a radically participative theory of change process, called MULOA, that </w:t>
      </w:r>
      <w:r w:rsidRPr="00AB3D6A">
        <w:t>listened to over 200,000 people in 36 countries</w:t>
      </w:r>
      <w:r>
        <w:t xml:space="preserve">, helped breathe new life into a global </w:t>
      </w:r>
      <w:r w:rsidRPr="00AB3D6A">
        <w:t>movement</w:t>
      </w:r>
      <w:r>
        <w:t>.</w:t>
      </w:r>
    </w:p>
    <w:p w14:paraId="73A727B7" w14:textId="77777777" w:rsidR="00676454" w:rsidRDefault="00676454" w:rsidP="00676454"/>
    <w:p w14:paraId="2C606411" w14:textId="77777777" w:rsidR="00B21D99" w:rsidRDefault="00B21D99" w:rsidP="00676454">
      <w:pPr>
        <w:rPr>
          <w:rFonts w:cstheme="minorHAnsi"/>
          <w:shd w:val="clear" w:color="auto" w:fill="FFFFFF"/>
        </w:rPr>
      </w:pPr>
      <w:r>
        <w:rPr>
          <w:rFonts w:cstheme="minorHAnsi"/>
        </w:rPr>
        <w:t xml:space="preserve">The process exemplifies what would be called </w:t>
      </w:r>
      <w:r w:rsidRPr="00D81999">
        <w:rPr>
          <w:rFonts w:cstheme="minorHAnsi"/>
        </w:rPr>
        <w:t>Open strategy</w:t>
      </w:r>
      <w:r w:rsidRPr="00D81999">
        <w:rPr>
          <w:rFonts w:cstheme="minorHAnsi"/>
        </w:rPr>
        <w:t xml:space="preserve"> </w:t>
      </w:r>
      <w:r>
        <w:rPr>
          <w:rFonts w:cstheme="minorHAnsi"/>
        </w:rPr>
        <w:t xml:space="preserve">in management speak today. </w:t>
      </w:r>
      <w:r w:rsidR="00676454" w:rsidRPr="00D81999">
        <w:rPr>
          <w:rFonts w:cstheme="minorHAnsi"/>
        </w:rPr>
        <w:t xml:space="preserve">Such </w:t>
      </w:r>
      <w:r>
        <w:rPr>
          <w:rFonts w:cstheme="minorHAnsi"/>
        </w:rPr>
        <w:t xml:space="preserve">approaches </w:t>
      </w:r>
      <w:r w:rsidR="00676454" w:rsidRPr="00D81999">
        <w:rPr>
          <w:rFonts w:cstheme="minorHAnsi"/>
        </w:rPr>
        <w:t xml:space="preserve">that extend strategic deliberations beyond the senior teams </w:t>
      </w:r>
      <w:r>
        <w:rPr>
          <w:rFonts w:cstheme="minorHAnsi"/>
        </w:rPr>
        <w:t>are</w:t>
      </w:r>
      <w:r w:rsidR="00676454" w:rsidRPr="00D81999">
        <w:rPr>
          <w:rFonts w:cstheme="minorHAnsi"/>
        </w:rPr>
        <w:t xml:space="preserve"> increasingly popular</w:t>
      </w:r>
      <w:r>
        <w:rPr>
          <w:rFonts w:cstheme="minorHAnsi"/>
        </w:rPr>
        <w:t xml:space="preserve"> in businesses. </w:t>
      </w:r>
      <w:r w:rsidR="00676454" w:rsidRPr="00D81999">
        <w:rPr>
          <w:rFonts w:cstheme="minorHAnsi"/>
          <w:color w:val="292929"/>
          <w:spacing w:val="-1"/>
        </w:rPr>
        <w:t xml:space="preserve">Somewhat surprisingly, perhaps from </w:t>
      </w:r>
      <w:r>
        <w:rPr>
          <w:rFonts w:cstheme="minorHAnsi"/>
          <w:color w:val="292929"/>
          <w:spacing w:val="-1"/>
        </w:rPr>
        <w:t xml:space="preserve">our </w:t>
      </w:r>
      <w:r w:rsidR="00676454" w:rsidRPr="00D81999">
        <w:rPr>
          <w:rFonts w:cstheme="minorHAnsi"/>
          <w:color w:val="292929"/>
          <w:spacing w:val="-1"/>
        </w:rPr>
        <w:t>development perspective, this is s</w:t>
      </w:r>
      <w:r w:rsidR="00676454" w:rsidRPr="00D81999">
        <w:rPr>
          <w:rFonts w:cstheme="minorHAnsi"/>
        </w:rPr>
        <w:t xml:space="preserve">een as a new and ground-breaking approach to strategy. </w:t>
      </w:r>
      <w:r>
        <w:rPr>
          <w:rFonts w:cstheme="minorHAnsi"/>
        </w:rPr>
        <w:t>F</w:t>
      </w:r>
      <w:r w:rsidR="00676454" w:rsidRPr="00D81999">
        <w:rPr>
          <w:rFonts w:cstheme="minorHAnsi"/>
        </w:rPr>
        <w:t xml:space="preserve">irms like Barclays, Domino’s Pizza, </w:t>
      </w:r>
      <w:r w:rsidR="00676454" w:rsidRPr="00D81999">
        <w:rPr>
          <w:rFonts w:cstheme="minorHAnsi"/>
          <w:color w:val="292929"/>
          <w:spacing w:val="-1"/>
        </w:rPr>
        <w:t>Daimler, IBM and Linux regularly use open strategies, while other companies, such as Amazon, Google and Mozilla</w:t>
      </w:r>
      <w:r w:rsidR="00676454" w:rsidRPr="00D81999">
        <w:rPr>
          <w:rFonts w:cstheme="minorHAnsi"/>
        </w:rPr>
        <w:t xml:space="preserve"> use such an approach at different times. They </w:t>
      </w:r>
      <w:r>
        <w:rPr>
          <w:rFonts w:cstheme="minorHAnsi"/>
        </w:rPr>
        <w:t xml:space="preserve">say they </w:t>
      </w:r>
      <w:r w:rsidR="00676454" w:rsidRPr="00D81999">
        <w:rPr>
          <w:rFonts w:cstheme="minorHAnsi"/>
        </w:rPr>
        <w:t xml:space="preserve">do this to </w:t>
      </w:r>
      <w:r w:rsidR="00676454" w:rsidRPr="00D81999">
        <w:rPr>
          <w:rFonts w:cstheme="minorHAnsi"/>
          <w:color w:val="000000"/>
          <w:shd w:val="clear" w:color="auto" w:fill="FFFFFF"/>
        </w:rPr>
        <w:t xml:space="preserve">stay ahead of disruption, </w:t>
      </w:r>
      <w:r w:rsidR="00676454" w:rsidRPr="00D81999">
        <w:rPr>
          <w:rFonts w:cstheme="minorHAnsi"/>
          <w:shd w:val="clear" w:color="auto" w:fill="FFFFFF"/>
        </w:rPr>
        <w:t xml:space="preserve">and become more agile and adaptive. As Warwick Business School put it: </w:t>
      </w:r>
    </w:p>
    <w:p w14:paraId="6EAB9B6D" w14:textId="554DFFEF" w:rsidR="00676454" w:rsidRDefault="00676454" w:rsidP="00B21D99">
      <w:pPr>
        <w:ind w:left="720"/>
        <w:rPr>
          <w:rFonts w:cstheme="minorHAnsi"/>
          <w:color w:val="0C0C0C"/>
        </w:rPr>
      </w:pPr>
      <w:r w:rsidRPr="00D81999">
        <w:rPr>
          <w:rFonts w:cstheme="minorHAnsi"/>
          <w:shd w:val="clear" w:color="auto" w:fill="FFFFFF"/>
        </w:rPr>
        <w:t>“</w:t>
      </w:r>
      <w:r w:rsidRPr="00D81999">
        <w:rPr>
          <w:rFonts w:cstheme="minorHAnsi"/>
          <w:color w:val="0C0C0C"/>
        </w:rPr>
        <w:t>The process may be longer and perhaps more costly, but it draws on the wisdom of the crowd and a greater pool of creativity. It leads to increased commitment from staff when implementing the strategy after being involved, and it draws on insights from the ‘shop floor’ that can help make sense of a complex and fast-changing environment.”</w:t>
      </w:r>
    </w:p>
    <w:p w14:paraId="48769FDB" w14:textId="77777777" w:rsidR="00676454" w:rsidRPr="00D81999" w:rsidRDefault="00676454" w:rsidP="00676454">
      <w:pPr>
        <w:rPr>
          <w:rFonts w:cstheme="minorHAnsi"/>
          <w:color w:val="0C0C0C"/>
        </w:rPr>
      </w:pPr>
    </w:p>
    <w:p w14:paraId="09DF66C2" w14:textId="464B3369" w:rsidR="00676454" w:rsidRDefault="00676454" w:rsidP="00676454">
      <w:r w:rsidRPr="00D81999">
        <w:rPr>
          <w:rFonts w:cstheme="minorHAnsi"/>
          <w:color w:val="292929"/>
          <w:spacing w:val="-1"/>
        </w:rPr>
        <w:t>Many NGOs</w:t>
      </w:r>
      <w:r w:rsidR="00B21D99">
        <w:rPr>
          <w:rFonts w:cstheme="minorHAnsi"/>
          <w:color w:val="292929"/>
          <w:spacing w:val="-1"/>
        </w:rPr>
        <w:t xml:space="preserve"> and </w:t>
      </w:r>
      <w:proofErr w:type="spellStart"/>
      <w:r w:rsidR="00B21D99">
        <w:rPr>
          <w:rFonts w:cstheme="minorHAnsi"/>
          <w:color w:val="292929"/>
          <w:spacing w:val="-1"/>
        </w:rPr>
        <w:t>FBOs</w:t>
      </w:r>
      <w:proofErr w:type="spellEnd"/>
      <w:r w:rsidRPr="00D81999">
        <w:rPr>
          <w:rFonts w:cstheme="minorHAnsi"/>
          <w:color w:val="292929"/>
          <w:spacing w:val="-1"/>
        </w:rPr>
        <w:t xml:space="preserve"> have invited </w:t>
      </w:r>
      <w:r w:rsidR="00B21D99">
        <w:rPr>
          <w:rFonts w:cstheme="minorHAnsi"/>
          <w:color w:val="292929"/>
          <w:spacing w:val="-1"/>
        </w:rPr>
        <w:t xml:space="preserve">limited </w:t>
      </w:r>
      <w:r w:rsidRPr="00D81999">
        <w:rPr>
          <w:rFonts w:cstheme="minorHAnsi"/>
          <w:color w:val="292929"/>
          <w:spacing w:val="-1"/>
        </w:rPr>
        <w:t>engagement from partners in their strategy process</w:t>
      </w:r>
      <w:r w:rsidR="00B21D99">
        <w:rPr>
          <w:rFonts w:cstheme="minorHAnsi"/>
          <w:color w:val="292929"/>
          <w:spacing w:val="-1"/>
        </w:rPr>
        <w:t>es in the past</w:t>
      </w:r>
      <w:r w:rsidRPr="00D81999">
        <w:rPr>
          <w:rFonts w:cstheme="minorHAnsi"/>
          <w:color w:val="292929"/>
          <w:spacing w:val="-1"/>
        </w:rPr>
        <w:t xml:space="preserve">, but the MULOA example takes this much further. </w:t>
      </w:r>
      <w:r>
        <w:t>MULOA shows that, even in ageing organisations, fundamental c</w:t>
      </w:r>
      <w:r w:rsidRPr="0001788C">
        <w:t>hange is possible. Adaptable tools to engage peoples’ minds, hearts and spirits already exist</w:t>
      </w:r>
      <w:r w:rsidR="00995998">
        <w:t xml:space="preserve"> – particularly for </w:t>
      </w:r>
      <w:proofErr w:type="spellStart"/>
      <w:r w:rsidR="00995998">
        <w:t>FBOs</w:t>
      </w:r>
      <w:proofErr w:type="spellEnd"/>
      <w:r w:rsidRPr="0001788C">
        <w:t>. But it takes courage to change yourself and to release others by genuine listening and believing that people really can do it themselves.</w:t>
      </w:r>
      <w:r>
        <w:t xml:space="preserve"> </w:t>
      </w:r>
    </w:p>
    <w:p w14:paraId="5A75DDEB" w14:textId="77777777" w:rsidR="00676454" w:rsidRDefault="00676454" w:rsidP="00676454">
      <w:pPr>
        <w:rPr>
          <w:b/>
          <w:bCs/>
          <w:color w:val="0070C0"/>
        </w:rPr>
      </w:pPr>
    </w:p>
    <w:p w14:paraId="76CF581C" w14:textId="77777777" w:rsidR="00676454" w:rsidRPr="00676454" w:rsidRDefault="00676454" w:rsidP="00676454">
      <w:pPr>
        <w:rPr>
          <w:b/>
          <w:bCs/>
          <w:color w:val="0070C0"/>
          <w:sz w:val="28"/>
          <w:szCs w:val="28"/>
        </w:rPr>
      </w:pPr>
      <w:r w:rsidRPr="00676454">
        <w:rPr>
          <w:b/>
          <w:bCs/>
          <w:color w:val="0070C0"/>
          <w:sz w:val="28"/>
          <w:szCs w:val="28"/>
        </w:rPr>
        <w:t>Where did it start?</w:t>
      </w:r>
    </w:p>
    <w:p w14:paraId="0B741EEA" w14:textId="77777777" w:rsidR="00676454" w:rsidRPr="00312253" w:rsidRDefault="00676454" w:rsidP="00676454">
      <w:pPr>
        <w:rPr>
          <w:b/>
          <w:bCs/>
          <w:color w:val="0070C0"/>
        </w:rPr>
      </w:pPr>
    </w:p>
    <w:p w14:paraId="00D2AA7D" w14:textId="77777777" w:rsidR="00676454" w:rsidRPr="00676454" w:rsidRDefault="00676454" w:rsidP="00676454">
      <w:pPr>
        <w:pStyle w:val="Paragraph"/>
        <w:spacing w:before="0" w:line="240" w:lineRule="auto"/>
        <w:rPr>
          <w:rFonts w:asciiTheme="minorHAnsi" w:hAnsiTheme="minorHAnsi" w:cstheme="minorHAnsi"/>
          <w:sz w:val="22"/>
          <w:szCs w:val="22"/>
        </w:rPr>
      </w:pPr>
      <w:r w:rsidRPr="00676454">
        <w:rPr>
          <w:rFonts w:asciiTheme="minorHAnsi" w:hAnsiTheme="minorHAnsi" w:cstheme="minorHAnsi"/>
          <w:sz w:val="22"/>
          <w:szCs w:val="22"/>
        </w:rPr>
        <w:t>Mothers’ Union is a global, women-led volunteer movement embedded in the Anglican church that aims to amplify the voice of stigmatised and vulnerable people. From its start in 1876 by Mary Sumner, it grew into an international social movement with over 4 million members in 84 countries.</w:t>
      </w:r>
    </w:p>
    <w:p w14:paraId="2CE328B8" w14:textId="77777777" w:rsidR="00676454" w:rsidRPr="00676454" w:rsidRDefault="00676454" w:rsidP="00676454">
      <w:pPr>
        <w:pStyle w:val="Paragraph"/>
        <w:spacing w:before="0" w:line="240" w:lineRule="auto"/>
        <w:rPr>
          <w:rFonts w:asciiTheme="minorHAnsi" w:hAnsiTheme="minorHAnsi" w:cstheme="minorHAnsi"/>
          <w:sz w:val="22"/>
          <w:szCs w:val="22"/>
        </w:rPr>
      </w:pPr>
    </w:p>
    <w:p w14:paraId="219DF43D" w14:textId="7B832BD0" w:rsidR="00676454" w:rsidRPr="00676454" w:rsidRDefault="00676454" w:rsidP="00676454">
      <w:pPr>
        <w:pStyle w:val="Paragraph"/>
        <w:spacing w:before="0" w:line="240" w:lineRule="auto"/>
        <w:rPr>
          <w:rFonts w:asciiTheme="minorHAnsi" w:hAnsiTheme="minorHAnsi" w:cstheme="minorHAnsi"/>
          <w:sz w:val="22"/>
          <w:szCs w:val="22"/>
        </w:rPr>
      </w:pPr>
      <w:r w:rsidRPr="00676454">
        <w:rPr>
          <w:rFonts w:asciiTheme="minorHAnsi" w:hAnsiTheme="minorHAnsi" w:cstheme="minorHAnsi"/>
          <w:sz w:val="22"/>
          <w:szCs w:val="22"/>
        </w:rPr>
        <w:t xml:space="preserve">But after 140 years it was beginning to feel its age. A number of members felt that the MU had had become inward-looking, more like an old-ladies club for mutual support. Not surprisingly, it did not attract younger members and numbers were dwindling in many parts of the world. Much of the work was ineffective, </w:t>
      </w:r>
      <w:r w:rsidR="00995998">
        <w:rPr>
          <w:rFonts w:asciiTheme="minorHAnsi" w:hAnsiTheme="minorHAnsi" w:cstheme="minorHAnsi"/>
          <w:sz w:val="22"/>
          <w:szCs w:val="22"/>
        </w:rPr>
        <w:t>“</w:t>
      </w:r>
      <w:r w:rsidRPr="00676454">
        <w:rPr>
          <w:rFonts w:asciiTheme="minorHAnsi" w:hAnsiTheme="minorHAnsi" w:cstheme="minorHAnsi"/>
          <w:i/>
          <w:iCs/>
          <w:sz w:val="22"/>
          <w:szCs w:val="22"/>
        </w:rPr>
        <w:t>imposing projects that did not meet the needs at the grassroots</w:t>
      </w:r>
      <w:r w:rsidR="00995998">
        <w:rPr>
          <w:rFonts w:asciiTheme="minorHAnsi" w:hAnsiTheme="minorHAnsi" w:cstheme="minorHAnsi"/>
          <w:i/>
          <w:iCs/>
          <w:sz w:val="22"/>
          <w:szCs w:val="22"/>
        </w:rPr>
        <w:t>”</w:t>
      </w:r>
      <w:r w:rsidRPr="00676454">
        <w:rPr>
          <w:rFonts w:asciiTheme="minorHAnsi" w:hAnsiTheme="minorHAnsi" w:cstheme="minorHAnsi"/>
          <w:i/>
          <w:iCs/>
          <w:sz w:val="22"/>
          <w:szCs w:val="22"/>
        </w:rPr>
        <w:t xml:space="preserve">. </w:t>
      </w:r>
      <w:r w:rsidRPr="00995998">
        <w:rPr>
          <w:rFonts w:asciiTheme="minorHAnsi" w:hAnsiTheme="minorHAnsi" w:cstheme="minorHAnsi"/>
          <w:sz w:val="22"/>
          <w:szCs w:val="22"/>
        </w:rPr>
        <w:t xml:space="preserve">People felt </w:t>
      </w:r>
      <w:r w:rsidRPr="00676454">
        <w:rPr>
          <w:rFonts w:asciiTheme="minorHAnsi" w:hAnsiTheme="minorHAnsi" w:cstheme="minorHAnsi"/>
          <w:sz w:val="22"/>
          <w:szCs w:val="22"/>
        </w:rPr>
        <w:t>MU the was fractured with a palpable tension between Britain and Ireland and the rest of the world.</w:t>
      </w:r>
    </w:p>
    <w:p w14:paraId="43AF7B86" w14:textId="77777777" w:rsidR="00676454" w:rsidRPr="00676454" w:rsidRDefault="00676454" w:rsidP="00676454">
      <w:pPr>
        <w:pStyle w:val="Newparagraph"/>
        <w:spacing w:line="240" w:lineRule="auto"/>
        <w:rPr>
          <w:rFonts w:asciiTheme="minorHAnsi" w:hAnsiTheme="minorHAnsi" w:cstheme="minorHAnsi"/>
          <w:sz w:val="22"/>
          <w:szCs w:val="22"/>
        </w:rPr>
      </w:pPr>
    </w:p>
    <w:p w14:paraId="3E229E15" w14:textId="3F2A4445" w:rsidR="00676454" w:rsidRPr="00676454" w:rsidRDefault="00676454" w:rsidP="00676454">
      <w:pPr>
        <w:rPr>
          <w:rFonts w:cstheme="minorHAnsi"/>
        </w:rPr>
      </w:pPr>
      <w:r w:rsidRPr="00676454">
        <w:rPr>
          <w:rFonts w:cstheme="minorHAnsi"/>
        </w:rPr>
        <w:t xml:space="preserve">Yet there were pockets of good practice too. When one staff member and an external consultant were evaluating MU’s work in Uganda they glimpsed the transformative power of listening. They wondered: </w:t>
      </w:r>
      <w:r w:rsidRPr="00676454">
        <w:rPr>
          <w:rFonts w:cstheme="minorHAnsi"/>
          <w:i/>
          <w:iCs/>
        </w:rPr>
        <w:t>“What if we could get everyone across the MU to do this listening process? We could bring change from the grassroots up”</w:t>
      </w:r>
      <w:r w:rsidRPr="00676454">
        <w:rPr>
          <w:rFonts w:cstheme="minorHAnsi"/>
        </w:rPr>
        <w:t>.</w:t>
      </w:r>
    </w:p>
    <w:p w14:paraId="5117580E" w14:textId="77777777" w:rsidR="00676454" w:rsidRPr="00676454" w:rsidRDefault="00676454" w:rsidP="00676454">
      <w:pPr>
        <w:rPr>
          <w:rFonts w:cstheme="minorHAnsi"/>
        </w:rPr>
      </w:pPr>
    </w:p>
    <w:p w14:paraId="0799F56B" w14:textId="77777777" w:rsidR="00676454" w:rsidRPr="00676454" w:rsidRDefault="00676454" w:rsidP="00676454">
      <w:pPr>
        <w:rPr>
          <w:rFonts w:cstheme="minorHAnsi"/>
        </w:rPr>
      </w:pPr>
      <w:r w:rsidRPr="00676454">
        <w:rPr>
          <w:rFonts w:cstheme="minorHAnsi"/>
        </w:rPr>
        <w:t>A newly appointed CEO was already concerned by the lack of clear MU identity and the nebulous Vision 2020 document that had no ownership from members. She was fortunate to identify a fund in MU reserves, restricted for ‘Strategic Regional Meetings’, which could potentially be used for a global process. With the cautious agreement of trustees MU launched MULOA (</w:t>
      </w:r>
      <w:r w:rsidRPr="00676454">
        <w:rPr>
          <w:rFonts w:cstheme="minorHAnsi"/>
          <w:bCs/>
        </w:rPr>
        <w:t>Mothers’ Union Listening, Observing and Acting)</w:t>
      </w:r>
      <w:r w:rsidRPr="00676454">
        <w:rPr>
          <w:rFonts w:cstheme="minorHAnsi"/>
        </w:rPr>
        <w:t>.</w:t>
      </w:r>
    </w:p>
    <w:p w14:paraId="3868C5AA" w14:textId="77777777" w:rsidR="00676454" w:rsidRPr="00676454" w:rsidRDefault="00676454" w:rsidP="00676454">
      <w:pPr>
        <w:rPr>
          <w:rFonts w:cstheme="minorHAnsi"/>
        </w:rPr>
      </w:pPr>
    </w:p>
    <w:p w14:paraId="2673E2A7" w14:textId="77777777" w:rsidR="00676454" w:rsidRPr="00AB3D6A" w:rsidRDefault="00676454" w:rsidP="00676454">
      <w:pPr>
        <w:spacing w:line="264" w:lineRule="auto"/>
        <w:jc w:val="both"/>
        <w:rPr>
          <w:rFonts w:cstheme="minorHAnsi"/>
        </w:rPr>
      </w:pPr>
      <w:r w:rsidRPr="00AB3D6A">
        <w:rPr>
          <w:rFonts w:cstheme="minorHAnsi"/>
        </w:rPr>
        <w:t xml:space="preserve">MULOA </w:t>
      </w:r>
      <w:r>
        <w:rPr>
          <w:rFonts w:cstheme="minorHAnsi"/>
        </w:rPr>
        <w:t>began as a global</w:t>
      </w:r>
      <w:r w:rsidRPr="00AB3D6A">
        <w:rPr>
          <w:color w:val="000000" w:themeColor="text1"/>
          <w:kern w:val="24"/>
        </w:rPr>
        <w:t xml:space="preserve"> ‘theory of change’ </w:t>
      </w:r>
      <w:r w:rsidRPr="00AB3D6A">
        <w:rPr>
          <w:rFonts w:cstheme="minorHAnsi"/>
        </w:rPr>
        <w:t xml:space="preserve">process </w:t>
      </w:r>
      <w:r w:rsidRPr="00AB3D6A">
        <w:rPr>
          <w:color w:val="000000" w:themeColor="text1"/>
          <w:kern w:val="24"/>
        </w:rPr>
        <w:t>that involved s</w:t>
      </w:r>
      <w:r>
        <w:rPr>
          <w:color w:val="000000" w:themeColor="text1"/>
          <w:kern w:val="24"/>
        </w:rPr>
        <w:t xml:space="preserve">tructured, creative </w:t>
      </w:r>
      <w:r w:rsidRPr="00AB3D6A">
        <w:rPr>
          <w:color w:val="000000" w:themeColor="text1"/>
          <w:kern w:val="24"/>
        </w:rPr>
        <w:t xml:space="preserve">listening </w:t>
      </w:r>
      <w:r>
        <w:rPr>
          <w:color w:val="000000" w:themeColor="text1"/>
          <w:kern w:val="24"/>
        </w:rPr>
        <w:t xml:space="preserve">to more than </w:t>
      </w:r>
      <w:r w:rsidRPr="00667136">
        <w:rPr>
          <w:kern w:val="24"/>
        </w:rPr>
        <w:t>200,000 people</w:t>
      </w:r>
      <w:r w:rsidRPr="00AB3D6A">
        <w:rPr>
          <w:color w:val="000000" w:themeColor="text1"/>
          <w:kern w:val="24"/>
        </w:rPr>
        <w:t xml:space="preserve">, including MU members, partners and </w:t>
      </w:r>
      <w:r w:rsidRPr="00327BCA">
        <w:rPr>
          <w:color w:val="000000" w:themeColor="text1"/>
          <w:kern w:val="24"/>
        </w:rPr>
        <w:t>the communities that</w:t>
      </w:r>
      <w:r>
        <w:rPr>
          <w:color w:val="000000" w:themeColor="text1"/>
          <w:kern w:val="24"/>
        </w:rPr>
        <w:t xml:space="preserve"> </w:t>
      </w:r>
      <w:r w:rsidRPr="00AB3D6A">
        <w:rPr>
          <w:color w:val="000000" w:themeColor="text1"/>
          <w:kern w:val="24"/>
        </w:rPr>
        <w:t>MU serves</w:t>
      </w:r>
      <w:r w:rsidRPr="00AB3D6A">
        <w:rPr>
          <w:rFonts w:cstheme="minorHAnsi"/>
        </w:rPr>
        <w:t xml:space="preserve">. MULOA asked three </w:t>
      </w:r>
      <w:r>
        <w:rPr>
          <w:rFonts w:cstheme="minorHAnsi"/>
        </w:rPr>
        <w:t xml:space="preserve">simplified theory of change </w:t>
      </w:r>
      <w:r w:rsidRPr="00AB3D6A">
        <w:rPr>
          <w:rFonts w:cstheme="minorHAnsi"/>
        </w:rPr>
        <w:t>questions:</w:t>
      </w:r>
    </w:p>
    <w:p w14:paraId="46CAD69E" w14:textId="77777777" w:rsidR="00676454" w:rsidRPr="00AB3D6A" w:rsidRDefault="00676454" w:rsidP="00676454">
      <w:pPr>
        <w:numPr>
          <w:ilvl w:val="0"/>
          <w:numId w:val="33"/>
        </w:numPr>
        <w:tabs>
          <w:tab w:val="clear" w:pos="720"/>
          <w:tab w:val="num" w:pos="567"/>
        </w:tabs>
        <w:spacing w:line="264" w:lineRule="auto"/>
        <w:ind w:left="567" w:hanging="283"/>
        <w:jc w:val="both"/>
        <w:rPr>
          <w:rFonts w:cstheme="minorHAnsi"/>
        </w:rPr>
      </w:pPr>
      <w:bookmarkStart w:id="0" w:name="_Hlk11936706"/>
      <w:r w:rsidRPr="00AB3D6A">
        <w:rPr>
          <w:rFonts w:cstheme="minorHAnsi"/>
          <w:b/>
          <w:bCs/>
          <w:color w:val="0070C0"/>
        </w:rPr>
        <w:t>WHO</w:t>
      </w:r>
      <w:r w:rsidRPr="00AB3D6A">
        <w:rPr>
          <w:rFonts w:cstheme="minorHAnsi"/>
          <w:b/>
          <w:bCs/>
          <w:color w:val="4472C4" w:themeColor="accent1"/>
        </w:rPr>
        <w:t xml:space="preserve"> </w:t>
      </w:r>
      <w:r w:rsidRPr="00AB3D6A">
        <w:rPr>
          <w:rFonts w:cstheme="minorHAnsi"/>
        </w:rPr>
        <w:t xml:space="preserve">we serve and who and what already influences </w:t>
      </w:r>
      <w:r w:rsidRPr="00733D08">
        <w:t>them</w:t>
      </w:r>
      <w:r>
        <w:t>?</w:t>
      </w:r>
    </w:p>
    <w:p w14:paraId="6E983CD8" w14:textId="77777777" w:rsidR="00676454" w:rsidRPr="00AB3D6A" w:rsidRDefault="00676454" w:rsidP="00676454">
      <w:pPr>
        <w:numPr>
          <w:ilvl w:val="0"/>
          <w:numId w:val="33"/>
        </w:numPr>
        <w:tabs>
          <w:tab w:val="clear" w:pos="720"/>
          <w:tab w:val="num" w:pos="567"/>
        </w:tabs>
        <w:spacing w:line="264" w:lineRule="auto"/>
        <w:ind w:left="567" w:hanging="283"/>
        <w:jc w:val="both"/>
        <w:rPr>
          <w:rFonts w:cstheme="minorHAnsi"/>
        </w:rPr>
      </w:pPr>
      <w:r w:rsidRPr="00AB3D6A">
        <w:rPr>
          <w:rFonts w:cstheme="minorHAnsi"/>
          <w:b/>
          <w:bCs/>
          <w:color w:val="0070C0"/>
        </w:rPr>
        <w:t>WHAT</w:t>
      </w:r>
      <w:r w:rsidRPr="00AB3D6A">
        <w:rPr>
          <w:rFonts w:cstheme="minorHAnsi"/>
        </w:rPr>
        <w:t xml:space="preserve"> lasting changes we help to bring about in their lives</w:t>
      </w:r>
      <w:r>
        <w:rPr>
          <w:rFonts w:cstheme="minorHAnsi"/>
        </w:rPr>
        <w:t>?</w:t>
      </w:r>
    </w:p>
    <w:bookmarkEnd w:id="0"/>
    <w:p w14:paraId="61631551" w14:textId="77777777" w:rsidR="00676454" w:rsidRPr="00AB3D6A" w:rsidRDefault="00676454" w:rsidP="00676454">
      <w:pPr>
        <w:numPr>
          <w:ilvl w:val="0"/>
          <w:numId w:val="33"/>
        </w:numPr>
        <w:tabs>
          <w:tab w:val="clear" w:pos="720"/>
          <w:tab w:val="num" w:pos="567"/>
        </w:tabs>
        <w:spacing w:line="264" w:lineRule="auto"/>
        <w:ind w:left="567" w:hanging="283"/>
        <w:jc w:val="both"/>
        <w:rPr>
          <w:rFonts w:cstheme="minorHAnsi"/>
        </w:rPr>
      </w:pPr>
      <w:r w:rsidRPr="00AB3D6A">
        <w:rPr>
          <w:rFonts w:cstheme="minorHAnsi"/>
          <w:b/>
          <w:bCs/>
          <w:color w:val="0070C0"/>
        </w:rPr>
        <w:t>HOW</w:t>
      </w:r>
      <w:r w:rsidRPr="00AB3D6A">
        <w:rPr>
          <w:rFonts w:cstheme="minorHAnsi"/>
        </w:rPr>
        <w:t xml:space="preserve"> we contribute – </w:t>
      </w:r>
      <w:r>
        <w:rPr>
          <w:rFonts w:cstheme="minorHAnsi"/>
        </w:rPr>
        <w:t xml:space="preserve">what are </w:t>
      </w:r>
      <w:r w:rsidRPr="00AB3D6A">
        <w:rPr>
          <w:rFonts w:cstheme="minorHAnsi"/>
        </w:rPr>
        <w:t>the most effective approaches and our underlying values</w:t>
      </w:r>
      <w:r>
        <w:rPr>
          <w:rFonts w:cstheme="minorHAnsi"/>
        </w:rPr>
        <w:t>?</w:t>
      </w:r>
    </w:p>
    <w:p w14:paraId="7127E6D2" w14:textId="77777777" w:rsidR="00676454" w:rsidRPr="00AB3D6A" w:rsidRDefault="00676454" w:rsidP="00676454">
      <w:pPr>
        <w:rPr>
          <w:rFonts w:cstheme="minorHAnsi"/>
        </w:rPr>
      </w:pPr>
      <w:r w:rsidRPr="00AB3D6A">
        <w:rPr>
          <w:rFonts w:cstheme="minorHAnsi"/>
        </w:rPr>
        <w:t>Based on the responses, MULOA reach</w:t>
      </w:r>
      <w:r>
        <w:rPr>
          <w:rFonts w:cstheme="minorHAnsi"/>
        </w:rPr>
        <w:t>ed</w:t>
      </w:r>
      <w:r w:rsidRPr="00AB3D6A">
        <w:rPr>
          <w:rFonts w:cstheme="minorHAnsi"/>
        </w:rPr>
        <w:t xml:space="preserve"> a clear understanding of who MU is, what changes MU brings and how MU works in the community and with one another; and then agree</w:t>
      </w:r>
      <w:r>
        <w:rPr>
          <w:rFonts w:cstheme="minorHAnsi"/>
        </w:rPr>
        <w:t>d</w:t>
      </w:r>
      <w:r w:rsidRPr="00AB3D6A">
        <w:rPr>
          <w:rFonts w:cstheme="minorHAnsi"/>
        </w:rPr>
        <w:t xml:space="preserve"> strategic priorities and clear plans </w:t>
      </w:r>
      <w:r>
        <w:rPr>
          <w:rFonts w:cstheme="minorHAnsi"/>
        </w:rPr>
        <w:t>to</w:t>
      </w:r>
      <w:r w:rsidRPr="00AB3D6A">
        <w:rPr>
          <w:rFonts w:cstheme="minorHAnsi"/>
        </w:rPr>
        <w:t xml:space="preserve"> tak</w:t>
      </w:r>
      <w:r>
        <w:rPr>
          <w:rFonts w:cstheme="minorHAnsi"/>
        </w:rPr>
        <w:t>e</w:t>
      </w:r>
      <w:r w:rsidRPr="00AB3D6A">
        <w:rPr>
          <w:rFonts w:cstheme="minorHAnsi"/>
        </w:rPr>
        <w:t xml:space="preserve"> forward.</w:t>
      </w:r>
    </w:p>
    <w:p w14:paraId="22CEFAF4" w14:textId="77777777" w:rsidR="00676454" w:rsidRDefault="00676454" w:rsidP="00676454">
      <w:pPr>
        <w:rPr>
          <w:b/>
          <w:bCs/>
        </w:rPr>
      </w:pPr>
    </w:p>
    <w:p w14:paraId="797E356F" w14:textId="77777777" w:rsidR="00676454" w:rsidRPr="00FC7DF5" w:rsidRDefault="00676454" w:rsidP="00676454">
      <w:pPr>
        <w:rPr>
          <w:b/>
          <w:bCs/>
          <w:color w:val="0070C0"/>
          <w:sz w:val="28"/>
          <w:szCs w:val="28"/>
        </w:rPr>
      </w:pPr>
      <w:r w:rsidRPr="00FC7DF5">
        <w:rPr>
          <w:b/>
          <w:bCs/>
          <w:color w:val="0070C0"/>
          <w:sz w:val="28"/>
          <w:szCs w:val="28"/>
        </w:rPr>
        <w:t>What happened?</w:t>
      </w:r>
    </w:p>
    <w:p w14:paraId="79D4D882" w14:textId="77777777" w:rsidR="00676454" w:rsidRPr="00BC7790" w:rsidRDefault="00676454" w:rsidP="00676454">
      <w:pPr>
        <w:rPr>
          <w:b/>
          <w:bCs/>
          <w:color w:val="0070C0"/>
        </w:rPr>
      </w:pPr>
    </w:p>
    <w:p w14:paraId="7582F6B9" w14:textId="77777777" w:rsidR="00676454" w:rsidRPr="00AB3D6A" w:rsidRDefault="00676454" w:rsidP="00676454">
      <w:pPr>
        <w:rPr>
          <w:rFonts w:cstheme="minorHAnsi"/>
        </w:rPr>
      </w:pPr>
      <w:r>
        <w:rPr>
          <w:rFonts w:cstheme="minorHAnsi"/>
        </w:rPr>
        <w:t xml:space="preserve">MU developed an </w:t>
      </w:r>
      <w:r w:rsidRPr="00AB3D6A">
        <w:rPr>
          <w:rFonts w:cstheme="minorHAnsi"/>
        </w:rPr>
        <w:t>audacious p</w:t>
      </w:r>
      <w:r>
        <w:rPr>
          <w:rFonts w:cstheme="minorHAnsi"/>
        </w:rPr>
        <w:t>rocess</w:t>
      </w:r>
      <w:r w:rsidRPr="00AB3D6A">
        <w:rPr>
          <w:rFonts w:cstheme="minorHAnsi"/>
        </w:rPr>
        <w:t xml:space="preserve"> that involved:</w:t>
      </w:r>
    </w:p>
    <w:p w14:paraId="3C400F05" w14:textId="77777777" w:rsidR="00676454" w:rsidRPr="00CB525F" w:rsidRDefault="00676454" w:rsidP="00676454">
      <w:pPr>
        <w:pStyle w:val="ListParagraph"/>
        <w:numPr>
          <w:ilvl w:val="0"/>
          <w:numId w:val="32"/>
        </w:numPr>
        <w:spacing w:line="240" w:lineRule="auto"/>
        <w:rPr>
          <w:rFonts w:cstheme="minorHAnsi"/>
        </w:rPr>
      </w:pPr>
      <w:r w:rsidRPr="00CB525F">
        <w:rPr>
          <w:rFonts w:cstheme="minorHAnsi"/>
        </w:rPr>
        <w:t xml:space="preserve">Getting trustee and provincial </w:t>
      </w:r>
      <w:r w:rsidRPr="00A11BFB">
        <w:rPr>
          <w:rFonts w:cstheme="minorHAnsi"/>
          <w:b/>
          <w:bCs/>
        </w:rPr>
        <w:t>leadership support</w:t>
      </w:r>
      <w:r w:rsidRPr="00CB525F">
        <w:rPr>
          <w:rFonts w:cstheme="minorHAnsi"/>
        </w:rPr>
        <w:t xml:space="preserve"> and a guiding framework</w:t>
      </w:r>
    </w:p>
    <w:p w14:paraId="008CF761" w14:textId="77777777" w:rsidR="00676454" w:rsidRPr="00CB525F" w:rsidRDefault="00676454" w:rsidP="00676454">
      <w:pPr>
        <w:pStyle w:val="ListParagraph"/>
        <w:numPr>
          <w:ilvl w:val="0"/>
          <w:numId w:val="32"/>
        </w:numPr>
        <w:spacing w:line="240" w:lineRule="auto"/>
        <w:rPr>
          <w:rFonts w:cstheme="minorHAnsi"/>
        </w:rPr>
      </w:pPr>
      <w:r w:rsidRPr="00656329">
        <w:rPr>
          <w:rFonts w:ascii="Verdana" w:hAnsi="Verdana"/>
          <w:b/>
          <w:noProof/>
          <w:lang w:eastAsia="en-GB"/>
        </w:rPr>
        <w:drawing>
          <wp:anchor distT="0" distB="0" distL="114300" distR="114300" simplePos="0" relativeHeight="251665408" behindDoc="1" locked="0" layoutInCell="1" allowOverlap="1" wp14:anchorId="1D80A122" wp14:editId="6AB265D3">
            <wp:simplePos x="0" y="0"/>
            <wp:positionH relativeFrom="column">
              <wp:posOffset>2946400</wp:posOffset>
            </wp:positionH>
            <wp:positionV relativeFrom="paragraph">
              <wp:posOffset>88900</wp:posOffset>
            </wp:positionV>
            <wp:extent cx="3154680" cy="2366010"/>
            <wp:effectExtent l="0" t="0" r="7620" b="0"/>
            <wp:wrapTight wrapText="bothSides">
              <wp:wrapPolygon edited="0">
                <wp:start x="0" y="0"/>
                <wp:lineTo x="0" y="21391"/>
                <wp:lineTo x="21522" y="21391"/>
                <wp:lineTo x="215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fbb7e8e-dff4-4d86-ae05-12a0f6a0cf0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4680" cy="2366010"/>
                    </a:xfrm>
                    <a:prstGeom prst="rect">
                      <a:avLst/>
                    </a:prstGeom>
                  </pic:spPr>
                </pic:pic>
              </a:graphicData>
            </a:graphic>
            <wp14:sizeRelH relativeFrom="page">
              <wp14:pctWidth>0</wp14:pctWidth>
            </wp14:sizeRelH>
            <wp14:sizeRelV relativeFrom="page">
              <wp14:pctHeight>0</wp14:pctHeight>
            </wp14:sizeRelV>
          </wp:anchor>
        </w:drawing>
      </w:r>
      <w:r w:rsidRPr="00A11BFB">
        <w:rPr>
          <w:rFonts w:cstheme="minorHAnsi"/>
          <w:b/>
          <w:bCs/>
        </w:rPr>
        <w:t>Training regional facilitators</w:t>
      </w:r>
      <w:r w:rsidRPr="00CB525F">
        <w:rPr>
          <w:rFonts w:cstheme="minorHAnsi"/>
        </w:rPr>
        <w:t xml:space="preserve"> to lead MULOA workshops</w:t>
      </w:r>
    </w:p>
    <w:p w14:paraId="3AFAFF6F" w14:textId="77777777" w:rsidR="00676454" w:rsidRPr="00CB525F" w:rsidRDefault="00676454" w:rsidP="00676454">
      <w:pPr>
        <w:pStyle w:val="ListParagraph"/>
        <w:numPr>
          <w:ilvl w:val="0"/>
          <w:numId w:val="32"/>
        </w:numPr>
        <w:spacing w:line="240" w:lineRule="auto"/>
        <w:rPr>
          <w:rFonts w:cstheme="minorHAnsi"/>
        </w:rPr>
      </w:pPr>
      <w:r w:rsidRPr="00CB525F">
        <w:rPr>
          <w:rFonts w:cstheme="minorHAnsi"/>
        </w:rPr>
        <w:t xml:space="preserve">Conducting MULOA 1 workshops in the seven </w:t>
      </w:r>
      <w:r>
        <w:rPr>
          <w:rFonts w:cstheme="minorHAnsi"/>
        </w:rPr>
        <w:t>r</w:t>
      </w:r>
      <w:r w:rsidRPr="00CB525F">
        <w:rPr>
          <w:rFonts w:cstheme="minorHAnsi"/>
        </w:rPr>
        <w:t xml:space="preserve">egions to enable MU regional leaders to experience the methodologies, go through their own personal change and develop a working framework (theory of change) for their region. </w:t>
      </w:r>
    </w:p>
    <w:p w14:paraId="4A260BD5" w14:textId="77777777" w:rsidR="00676454" w:rsidRPr="00CB525F" w:rsidRDefault="00676454" w:rsidP="00676454">
      <w:pPr>
        <w:pStyle w:val="ListParagraph"/>
        <w:numPr>
          <w:ilvl w:val="0"/>
          <w:numId w:val="32"/>
        </w:numPr>
        <w:spacing w:line="240" w:lineRule="auto"/>
        <w:rPr>
          <w:rFonts w:cstheme="minorHAnsi"/>
        </w:rPr>
      </w:pPr>
      <w:r w:rsidRPr="00CB525F">
        <w:rPr>
          <w:rFonts w:cstheme="minorHAnsi"/>
        </w:rPr>
        <w:t xml:space="preserve">Taking the </w:t>
      </w:r>
      <w:r w:rsidRPr="00A11BFB">
        <w:rPr>
          <w:rFonts w:cstheme="minorHAnsi"/>
          <w:b/>
          <w:bCs/>
        </w:rPr>
        <w:t>participatory activities back into branch groups and communities</w:t>
      </w:r>
      <w:r w:rsidRPr="00CB525F">
        <w:rPr>
          <w:rFonts w:cstheme="minorHAnsi"/>
        </w:rPr>
        <w:t xml:space="preserve"> to listen to </w:t>
      </w:r>
      <w:r w:rsidRPr="00CB525F">
        <w:rPr>
          <w:rFonts w:cstheme="minorHAnsi"/>
          <w:i/>
          <w:iCs/>
        </w:rPr>
        <w:t>who</w:t>
      </w:r>
      <w:r w:rsidRPr="00CB525F">
        <w:rPr>
          <w:rFonts w:cstheme="minorHAnsi"/>
        </w:rPr>
        <w:t xml:space="preserve"> MU touches, </w:t>
      </w:r>
      <w:r w:rsidRPr="00CB525F">
        <w:rPr>
          <w:rFonts w:cstheme="minorHAnsi"/>
          <w:i/>
          <w:iCs/>
        </w:rPr>
        <w:t>what</w:t>
      </w:r>
      <w:r w:rsidRPr="00CB525F">
        <w:rPr>
          <w:rFonts w:cstheme="minorHAnsi"/>
        </w:rPr>
        <w:t xml:space="preserve"> changes MU helps make and </w:t>
      </w:r>
      <w:r w:rsidRPr="00CB525F">
        <w:rPr>
          <w:rFonts w:cstheme="minorHAnsi"/>
          <w:i/>
          <w:iCs/>
        </w:rPr>
        <w:t>how</w:t>
      </w:r>
      <w:r w:rsidRPr="00CB525F">
        <w:rPr>
          <w:rFonts w:cstheme="minorHAnsi"/>
        </w:rPr>
        <w:t xml:space="preserve"> MU are or can be most effective, capturing the responses in data forms. </w:t>
      </w:r>
    </w:p>
    <w:p w14:paraId="30A0CCC3" w14:textId="77777777" w:rsidR="00676454" w:rsidRPr="00CB525F" w:rsidRDefault="00676454" w:rsidP="00676454">
      <w:pPr>
        <w:pStyle w:val="ListParagraph"/>
        <w:numPr>
          <w:ilvl w:val="0"/>
          <w:numId w:val="32"/>
        </w:numPr>
        <w:spacing w:line="240" w:lineRule="auto"/>
        <w:rPr>
          <w:rFonts w:cstheme="minorHAnsi"/>
        </w:rPr>
      </w:pPr>
      <w:r w:rsidRPr="00CB525F">
        <w:rPr>
          <w:rFonts w:cstheme="minorHAnsi"/>
        </w:rPr>
        <w:t>Reconvening again in seven Zones for MULOA 2 workshops to analyse and consolidate.</w:t>
      </w:r>
    </w:p>
    <w:p w14:paraId="23DC1B46" w14:textId="77777777" w:rsidR="00676454" w:rsidRPr="00CB525F" w:rsidRDefault="00676454" w:rsidP="00676454">
      <w:pPr>
        <w:pStyle w:val="ListParagraph"/>
        <w:numPr>
          <w:ilvl w:val="0"/>
          <w:numId w:val="32"/>
        </w:numPr>
        <w:spacing w:line="240" w:lineRule="auto"/>
        <w:rPr>
          <w:rFonts w:cstheme="minorHAnsi"/>
        </w:rPr>
      </w:pPr>
      <w:r w:rsidRPr="00A11BFB">
        <w:rPr>
          <w:rFonts w:cstheme="minorHAnsi"/>
          <w:b/>
          <w:bCs/>
        </w:rPr>
        <w:t xml:space="preserve">Analysing </w:t>
      </w:r>
      <w:r w:rsidRPr="00CB525F">
        <w:rPr>
          <w:rFonts w:cstheme="minorHAnsi"/>
        </w:rPr>
        <w:t>the Zonal feedback at a meeting of worldwide leaders in June 2019 into a global theory of change framework, a shared identity, and agreed MU strategic priorities.</w:t>
      </w:r>
    </w:p>
    <w:p w14:paraId="4E0F1C61" w14:textId="77777777" w:rsidR="00676454" w:rsidRPr="00CB525F" w:rsidRDefault="00676454" w:rsidP="00676454">
      <w:pPr>
        <w:pStyle w:val="ListParagraph"/>
        <w:numPr>
          <w:ilvl w:val="0"/>
          <w:numId w:val="32"/>
        </w:numPr>
        <w:spacing w:line="240" w:lineRule="auto"/>
        <w:rPr>
          <w:rFonts w:cstheme="minorHAnsi"/>
        </w:rPr>
      </w:pPr>
      <w:r w:rsidRPr="00CB525F">
        <w:rPr>
          <w:rFonts w:cstheme="minorHAnsi"/>
        </w:rPr>
        <w:t xml:space="preserve">The Board and Management taking the priorities and translating them into a </w:t>
      </w:r>
      <w:r w:rsidRPr="00A11BFB">
        <w:rPr>
          <w:rFonts w:cstheme="minorHAnsi"/>
          <w:b/>
          <w:bCs/>
        </w:rPr>
        <w:t>strategic plan</w:t>
      </w:r>
      <w:r w:rsidRPr="00CB525F">
        <w:rPr>
          <w:rFonts w:cstheme="minorHAnsi"/>
        </w:rPr>
        <w:t xml:space="preserve"> for 2020-2026, approved by the Board in November 2019.</w:t>
      </w:r>
    </w:p>
    <w:p w14:paraId="34C087CF" w14:textId="77777777" w:rsidR="00676454" w:rsidRDefault="00676454" w:rsidP="00676454">
      <w:pPr>
        <w:rPr>
          <w:rFonts w:cstheme="minorHAnsi"/>
        </w:rPr>
      </w:pPr>
    </w:p>
    <w:p w14:paraId="5926F07B" w14:textId="68660300" w:rsidR="00676454" w:rsidRDefault="00676454" w:rsidP="00676454">
      <w:pPr>
        <w:rPr>
          <w:rFonts w:cstheme="minorHAnsi"/>
        </w:rPr>
      </w:pPr>
      <w:r>
        <w:rPr>
          <w:rFonts w:cstheme="minorHAnsi"/>
        </w:rPr>
        <w:t>The theory of change process</w:t>
      </w:r>
      <w:r w:rsidRPr="00AB3D6A">
        <w:rPr>
          <w:rFonts w:cstheme="minorHAnsi"/>
        </w:rPr>
        <w:t xml:space="preserve"> took the best part of two </w:t>
      </w:r>
      <w:r w:rsidRPr="001C4C88">
        <w:t>years</w:t>
      </w:r>
      <w:r w:rsidRPr="001C4C88">
        <w:rPr>
          <w:rFonts w:cstheme="minorHAnsi"/>
        </w:rPr>
        <w:t>,</w:t>
      </w:r>
      <w:r w:rsidRPr="00AB3D6A">
        <w:rPr>
          <w:rFonts w:cstheme="minorHAnsi"/>
        </w:rPr>
        <w:t xml:space="preserve"> from Sept 2017 to June </w:t>
      </w:r>
      <w:r>
        <w:rPr>
          <w:rFonts w:cstheme="minorHAnsi"/>
        </w:rPr>
        <w:t>2019.</w:t>
      </w:r>
      <w:r w:rsidRPr="00AB3D6A">
        <w:rPr>
          <w:rFonts w:cstheme="minorHAnsi"/>
        </w:rPr>
        <w:t xml:space="preserve"> The </w:t>
      </w:r>
      <w:r>
        <w:rPr>
          <w:rFonts w:cstheme="minorHAnsi"/>
        </w:rPr>
        <w:t xml:space="preserve">core </w:t>
      </w:r>
      <w:r w:rsidRPr="00AB3D6A">
        <w:rPr>
          <w:rFonts w:cstheme="minorHAnsi"/>
        </w:rPr>
        <w:t xml:space="preserve">process cost </w:t>
      </w:r>
      <w:r>
        <w:rPr>
          <w:rFonts w:cstheme="minorHAnsi"/>
        </w:rPr>
        <w:t xml:space="preserve">about </w:t>
      </w:r>
      <w:r w:rsidRPr="00AB3D6A">
        <w:rPr>
          <w:rFonts w:cstheme="minorHAnsi"/>
        </w:rPr>
        <w:t xml:space="preserve">£200,000, paid for </w:t>
      </w:r>
      <w:r>
        <w:rPr>
          <w:rFonts w:cstheme="minorHAnsi"/>
        </w:rPr>
        <w:t>by</w:t>
      </w:r>
      <w:r w:rsidRPr="00AB3D6A">
        <w:rPr>
          <w:rFonts w:cstheme="minorHAnsi"/>
        </w:rPr>
        <w:t xml:space="preserve"> the restricted fund</w:t>
      </w:r>
      <w:r>
        <w:rPr>
          <w:rFonts w:cstheme="minorHAnsi"/>
        </w:rPr>
        <w:t xml:space="preserve">. This </w:t>
      </w:r>
      <w:r w:rsidRPr="00AB3D6A">
        <w:rPr>
          <w:rFonts w:cstheme="minorHAnsi"/>
        </w:rPr>
        <w:t>represent</w:t>
      </w:r>
      <w:r>
        <w:rPr>
          <w:rFonts w:cstheme="minorHAnsi"/>
        </w:rPr>
        <w:t>s</w:t>
      </w:r>
      <w:r w:rsidRPr="00AB3D6A">
        <w:rPr>
          <w:rFonts w:cstheme="minorHAnsi"/>
        </w:rPr>
        <w:t xml:space="preserve"> about 3% of MU total </w:t>
      </w:r>
      <w:r w:rsidRPr="00AB3D6A">
        <w:rPr>
          <w:rFonts w:cstheme="minorHAnsi"/>
        </w:rPr>
        <w:lastRenderedPageBreak/>
        <w:t xml:space="preserve">turnover for those two years. </w:t>
      </w:r>
      <w:r w:rsidR="00995998">
        <w:rPr>
          <w:rFonts w:cstheme="minorHAnsi"/>
        </w:rPr>
        <w:t>T</w:t>
      </w:r>
      <w:r w:rsidR="00995998">
        <w:rPr>
          <w:rFonts w:cstheme="minorHAnsi"/>
        </w:rPr>
        <w:t>his represents remarkable value for money</w:t>
      </w:r>
      <w:r w:rsidR="00995998">
        <w:rPr>
          <w:rFonts w:cstheme="minorHAnsi"/>
        </w:rPr>
        <w:t xml:space="preserve"> given</w:t>
      </w:r>
      <w:r>
        <w:rPr>
          <w:rFonts w:cstheme="minorHAnsi"/>
        </w:rPr>
        <w:t xml:space="preserve"> the changes</w:t>
      </w:r>
      <w:r w:rsidR="00995998">
        <w:rPr>
          <w:rFonts w:cstheme="minorHAnsi"/>
        </w:rPr>
        <w:t xml:space="preserve"> it brought about.</w:t>
      </w:r>
      <w:r w:rsidRPr="00AB3D6A">
        <w:rPr>
          <w:rFonts w:cstheme="minorHAnsi"/>
        </w:rPr>
        <w:t xml:space="preserve"> </w:t>
      </w:r>
    </w:p>
    <w:p w14:paraId="3AD0AB8F" w14:textId="77777777" w:rsidR="00676454" w:rsidRDefault="00676454" w:rsidP="00676454">
      <w:pPr>
        <w:rPr>
          <w:b/>
          <w:bCs/>
          <w:color w:val="0070C0"/>
          <w:sz w:val="24"/>
        </w:rPr>
      </w:pPr>
    </w:p>
    <w:p w14:paraId="45E4882F" w14:textId="7C0A8657" w:rsidR="00676454" w:rsidRPr="00FC7DF5" w:rsidRDefault="00676454" w:rsidP="00676454">
      <w:pPr>
        <w:rPr>
          <w:b/>
          <w:bCs/>
          <w:color w:val="0070C0"/>
          <w:sz w:val="28"/>
          <w:szCs w:val="28"/>
        </w:rPr>
      </w:pPr>
      <w:r w:rsidRPr="00FC7DF5">
        <w:rPr>
          <w:b/>
          <w:bCs/>
          <w:color w:val="0070C0"/>
          <w:sz w:val="28"/>
          <w:szCs w:val="28"/>
        </w:rPr>
        <w:t>What difference did it make?</w:t>
      </w:r>
    </w:p>
    <w:p w14:paraId="6B494352" w14:textId="77777777" w:rsidR="00676454" w:rsidRDefault="00676454" w:rsidP="00676454">
      <w:pPr>
        <w:rPr>
          <w:rFonts w:cstheme="minorHAnsi"/>
        </w:rPr>
      </w:pPr>
    </w:p>
    <w:p w14:paraId="74A88F3B" w14:textId="1C0138E8" w:rsidR="00676454" w:rsidRDefault="00676454" w:rsidP="00676454">
      <w:pPr>
        <w:rPr>
          <w:rFonts w:cstheme="minorHAnsi"/>
        </w:rPr>
      </w:pPr>
      <w:r>
        <w:rPr>
          <w:rFonts w:cstheme="minorHAnsi"/>
        </w:rPr>
        <w:t xml:space="preserve">You can read more in the paper about the </w:t>
      </w:r>
      <w:r w:rsidR="00995998">
        <w:rPr>
          <w:rFonts w:cstheme="minorHAnsi"/>
        </w:rPr>
        <w:t>remarkable</w:t>
      </w:r>
      <w:r>
        <w:rPr>
          <w:rFonts w:cstheme="minorHAnsi"/>
        </w:rPr>
        <w:t xml:space="preserve"> changes that </w:t>
      </w:r>
      <w:r w:rsidRPr="00FC5273">
        <w:rPr>
          <w:rFonts w:cstheme="minorHAnsi"/>
        </w:rPr>
        <w:t>MULOA contributed to:</w:t>
      </w:r>
    </w:p>
    <w:p w14:paraId="018BC0C0" w14:textId="77777777" w:rsidR="00676454" w:rsidRPr="00FC5273" w:rsidRDefault="00676454" w:rsidP="00676454">
      <w:pPr>
        <w:rPr>
          <w:rFonts w:cstheme="minorHAnsi"/>
        </w:rPr>
      </w:pPr>
    </w:p>
    <w:p w14:paraId="696E3208" w14:textId="77777777" w:rsidR="00676454" w:rsidRPr="00CD14A0" w:rsidRDefault="00676454" w:rsidP="00676454">
      <w:pPr>
        <w:pStyle w:val="ListParagraph"/>
        <w:numPr>
          <w:ilvl w:val="0"/>
          <w:numId w:val="30"/>
        </w:numPr>
        <w:spacing w:line="240" w:lineRule="auto"/>
        <w:ind w:left="426" w:hanging="284"/>
        <w:rPr>
          <w:rFonts w:cstheme="minorHAnsi"/>
          <w:i/>
          <w:iCs/>
          <w:color w:val="0070C0"/>
        </w:rPr>
      </w:pPr>
      <w:r w:rsidRPr="00CD14A0">
        <w:rPr>
          <w:rFonts w:cstheme="minorHAnsi"/>
          <w:i/>
          <w:iCs/>
          <w:noProof/>
          <w:color w:val="0070C0"/>
          <w:lang w:eastAsia="en-GB"/>
        </w:rPr>
        <w:drawing>
          <wp:anchor distT="0" distB="0" distL="114300" distR="114300" simplePos="0" relativeHeight="251664384" behindDoc="1" locked="0" layoutInCell="1" allowOverlap="1" wp14:anchorId="58F92CA3" wp14:editId="6A325303">
            <wp:simplePos x="0" y="0"/>
            <wp:positionH relativeFrom="column">
              <wp:posOffset>2501265</wp:posOffset>
            </wp:positionH>
            <wp:positionV relativeFrom="paragraph">
              <wp:posOffset>6350</wp:posOffset>
            </wp:positionV>
            <wp:extent cx="3473450" cy="2114550"/>
            <wp:effectExtent l="0" t="0" r="0" b="0"/>
            <wp:wrapSquare wrapText="bothSides"/>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CD14A0">
        <w:rPr>
          <w:rFonts w:cstheme="minorHAnsi"/>
          <w:i/>
          <w:iCs/>
          <w:color w:val="0070C0"/>
        </w:rPr>
        <w:t>Individual impact on MU members</w:t>
      </w:r>
    </w:p>
    <w:p w14:paraId="43824429" w14:textId="77777777" w:rsidR="00676454" w:rsidRPr="00FC5273" w:rsidRDefault="00676454" w:rsidP="00676454">
      <w:pPr>
        <w:pStyle w:val="ListParagraph"/>
        <w:numPr>
          <w:ilvl w:val="0"/>
          <w:numId w:val="31"/>
        </w:numPr>
        <w:spacing w:line="240" w:lineRule="auto"/>
        <w:ind w:left="567" w:hanging="284"/>
        <w:rPr>
          <w:rFonts w:cstheme="minorHAnsi"/>
        </w:rPr>
      </w:pPr>
      <w:r w:rsidRPr="00FC5273">
        <w:rPr>
          <w:rFonts w:cstheme="minorHAnsi"/>
        </w:rPr>
        <w:t>Changed attitudes and deeper faith, resulting in increased commitment and action</w:t>
      </w:r>
    </w:p>
    <w:p w14:paraId="777DA35F" w14:textId="77777777" w:rsidR="00676454" w:rsidRPr="00BC7790" w:rsidRDefault="00676454" w:rsidP="00676454">
      <w:pPr>
        <w:pStyle w:val="ListParagraph"/>
        <w:spacing w:line="240" w:lineRule="auto"/>
        <w:ind w:left="426" w:hanging="284"/>
        <w:rPr>
          <w:rFonts w:cstheme="minorHAnsi"/>
          <w:sz w:val="10"/>
          <w:szCs w:val="10"/>
        </w:rPr>
      </w:pPr>
    </w:p>
    <w:p w14:paraId="29F1627B" w14:textId="77777777" w:rsidR="00676454" w:rsidRPr="00CD14A0" w:rsidRDefault="00676454" w:rsidP="00676454">
      <w:pPr>
        <w:pStyle w:val="ListParagraph"/>
        <w:numPr>
          <w:ilvl w:val="0"/>
          <w:numId w:val="30"/>
        </w:numPr>
        <w:spacing w:line="240" w:lineRule="auto"/>
        <w:ind w:left="426" w:hanging="284"/>
        <w:rPr>
          <w:rFonts w:cstheme="minorHAnsi"/>
          <w:i/>
          <w:iCs/>
          <w:color w:val="0070C0"/>
        </w:rPr>
      </w:pPr>
      <w:r w:rsidRPr="00CD14A0">
        <w:rPr>
          <w:rFonts w:cstheme="minorHAnsi"/>
          <w:i/>
          <w:iCs/>
          <w:color w:val="0070C0"/>
        </w:rPr>
        <w:t xml:space="preserve">Organisational impact on MU </w:t>
      </w:r>
    </w:p>
    <w:p w14:paraId="2C5BE2F9" w14:textId="77777777" w:rsidR="00676454" w:rsidRPr="00FC5273" w:rsidRDefault="00676454" w:rsidP="00676454">
      <w:pPr>
        <w:pStyle w:val="ListParagraph"/>
        <w:numPr>
          <w:ilvl w:val="0"/>
          <w:numId w:val="29"/>
        </w:numPr>
        <w:spacing w:line="240" w:lineRule="auto"/>
        <w:ind w:left="567" w:hanging="283"/>
        <w:rPr>
          <w:rFonts w:cstheme="minorHAnsi"/>
        </w:rPr>
      </w:pPr>
      <w:r>
        <w:rPr>
          <w:rFonts w:cstheme="minorHAnsi"/>
          <w:noProof/>
          <w:lang w:eastAsia="en-GB"/>
        </w:rPr>
        <mc:AlternateContent>
          <mc:Choice Requires="wps">
            <w:drawing>
              <wp:anchor distT="0" distB="0" distL="114300" distR="114300" simplePos="0" relativeHeight="251662336" behindDoc="0" locked="0" layoutInCell="1" allowOverlap="1" wp14:anchorId="27A78637" wp14:editId="60D4A393">
                <wp:simplePos x="0" y="0"/>
                <wp:positionH relativeFrom="column">
                  <wp:posOffset>4513580</wp:posOffset>
                </wp:positionH>
                <wp:positionV relativeFrom="paragraph">
                  <wp:posOffset>25575</wp:posOffset>
                </wp:positionV>
                <wp:extent cx="323850" cy="323850"/>
                <wp:effectExtent l="19050" t="19050" r="0" b="0"/>
                <wp:wrapNone/>
                <wp:docPr id="15" name="Arrow: Right 15"/>
                <wp:cNvGraphicFramePr/>
                <a:graphic xmlns:a="http://schemas.openxmlformats.org/drawingml/2006/main">
                  <a:graphicData uri="http://schemas.microsoft.com/office/word/2010/wordprocessingShape">
                    <wps:wsp>
                      <wps:cNvSpPr/>
                      <wps:spPr>
                        <a:xfrm rot="2812032">
                          <a:off x="0" y="0"/>
                          <a:ext cx="323850" cy="323850"/>
                        </a:xfrm>
                        <a:prstGeom prst="right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E05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355.4pt;margin-top:2pt;width:25.5pt;height:25.5pt;rotation:307148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" adj="10800" fillcolor="#00b050" stroked="f" strokeweight="1pt"/>
            </w:pict>
          </mc:Fallback>
        </mc:AlternateContent>
      </w:r>
      <w:r>
        <w:rPr>
          <w:rFonts w:cstheme="minorHAnsi"/>
          <w:noProof/>
          <w:lang w:eastAsia="en-GB"/>
        </w:rPr>
        <mc:AlternateContent>
          <mc:Choice Requires="wps">
            <w:drawing>
              <wp:anchor distT="0" distB="0" distL="114300" distR="114300" simplePos="0" relativeHeight="251663360" behindDoc="0" locked="0" layoutInCell="1" allowOverlap="1" wp14:anchorId="58943610" wp14:editId="48EAE0B9">
                <wp:simplePos x="0" y="0"/>
                <wp:positionH relativeFrom="column">
                  <wp:posOffset>3606165</wp:posOffset>
                </wp:positionH>
                <wp:positionV relativeFrom="paragraph">
                  <wp:posOffset>29209</wp:posOffset>
                </wp:positionV>
                <wp:extent cx="323850" cy="323850"/>
                <wp:effectExtent l="0" t="19050" r="0" b="0"/>
                <wp:wrapNone/>
                <wp:docPr id="12" name="Arrow: Right 12"/>
                <wp:cNvGraphicFramePr/>
                <a:graphic xmlns:a="http://schemas.openxmlformats.org/drawingml/2006/main">
                  <a:graphicData uri="http://schemas.microsoft.com/office/word/2010/wordprocessingShape">
                    <wps:wsp>
                      <wps:cNvSpPr/>
                      <wps:spPr>
                        <a:xfrm rot="7378394">
                          <a:off x="0" y="0"/>
                          <a:ext cx="323850" cy="323850"/>
                        </a:xfrm>
                        <a:prstGeom prst="rightArrow">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B7C2C" id="Arrow: Right 12" o:spid="_x0000_s1026" type="#_x0000_t13" style="position:absolute;margin-left:283.95pt;margin-top:2.3pt;width:25.5pt;height:25.5pt;rotation:805917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" adj="10800" fillcolor="#00b050" stroked="f" strokeweight="1pt"/>
            </w:pict>
          </mc:Fallback>
        </mc:AlternateContent>
      </w:r>
      <w:r w:rsidRPr="00FC5273">
        <w:rPr>
          <w:rFonts w:cstheme="minorHAnsi"/>
        </w:rPr>
        <w:t>A coherent, collective MU identity</w:t>
      </w:r>
    </w:p>
    <w:p w14:paraId="5C1F3F93" w14:textId="77777777" w:rsidR="00676454" w:rsidRPr="00FC5273" w:rsidRDefault="00676454" w:rsidP="00676454">
      <w:pPr>
        <w:pStyle w:val="ListParagraph"/>
        <w:numPr>
          <w:ilvl w:val="0"/>
          <w:numId w:val="29"/>
        </w:numPr>
        <w:spacing w:line="240" w:lineRule="auto"/>
        <w:ind w:left="567" w:hanging="283"/>
        <w:rPr>
          <w:rFonts w:cstheme="minorHAnsi"/>
        </w:rPr>
      </w:pPr>
      <w:r>
        <w:rPr>
          <w:rFonts w:cstheme="minorHAnsi"/>
          <w:noProof/>
          <w:lang w:eastAsia="en-GB"/>
        </w:rPr>
        <mc:AlternateContent>
          <mc:Choice Requires="wps">
            <w:drawing>
              <wp:anchor distT="0" distB="0" distL="114300" distR="114300" simplePos="0" relativeHeight="251660288" behindDoc="0" locked="0" layoutInCell="1" allowOverlap="1" wp14:anchorId="75BBFC09" wp14:editId="47C0D583">
                <wp:simplePos x="0" y="0"/>
                <wp:positionH relativeFrom="column">
                  <wp:posOffset>2895600</wp:posOffset>
                </wp:positionH>
                <wp:positionV relativeFrom="paragraph">
                  <wp:posOffset>340360</wp:posOffset>
                </wp:positionV>
                <wp:extent cx="889000" cy="381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889000" cy="381000"/>
                        </a:xfrm>
                        <a:prstGeom prst="rect">
                          <a:avLst/>
                        </a:prstGeom>
                        <a:noFill/>
                        <a:ln w="6350">
                          <a:noFill/>
                        </a:ln>
                      </wps:spPr>
                      <wps:txbx>
                        <w:txbxContent>
                          <w:p w14:paraId="5918C259" w14:textId="77777777" w:rsidR="00676454" w:rsidRPr="00733191" w:rsidRDefault="00676454" w:rsidP="00676454">
                            <w:pPr>
                              <w:jc w:val="center"/>
                              <w:rPr>
                                <w:sz w:val="18"/>
                                <w:szCs w:val="18"/>
                                <w:lang w:val="en-US"/>
                              </w:rPr>
                            </w:pPr>
                            <w:proofErr w:type="spellStart"/>
                            <w:r w:rsidRPr="00733191">
                              <w:rPr>
                                <w:sz w:val="18"/>
                                <w:szCs w:val="18"/>
                                <w:lang w:val="en-US"/>
                              </w:rPr>
                              <w:t>Organisational</w:t>
                            </w:r>
                            <w:proofErr w:type="spellEnd"/>
                            <w:r w:rsidRPr="00733191">
                              <w:rPr>
                                <w:sz w:val="18"/>
                                <w:szCs w:val="18"/>
                                <w:lang w:val="en-US"/>
                              </w:rPr>
                              <w:t xml:space="preserve"> impact on 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BFC09" id="_x0000_t202" coordsize="21600,21600" o:spt="202" path="m,l,21600r21600,l21600,xe">
                <v:stroke joinstyle="miter"/>
                <v:path gradientshapeok="t" o:connecttype="rect"/>
              </v:shapetype>
              <v:shape id="Text Box 5" o:spid="_x0000_s1026" type="#_x0000_t202" style="position:absolute;left:0;text-align:left;margin-left:228pt;margin-top:26.8pt;width:7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" filled="f" stroked="f" strokeweight=".5pt">
                <v:textbox>
                  <w:txbxContent>
                    <w:p w14:paraId="5918C259" w14:textId="77777777" w:rsidR="00676454" w:rsidRPr="00733191" w:rsidRDefault="00676454" w:rsidP="00676454">
                      <w:pPr>
                        <w:jc w:val="center"/>
                        <w:rPr>
                          <w:sz w:val="18"/>
                          <w:szCs w:val="18"/>
                          <w:lang w:val="en-US"/>
                        </w:rPr>
                      </w:pPr>
                      <w:proofErr w:type="spellStart"/>
                      <w:r w:rsidRPr="00733191">
                        <w:rPr>
                          <w:sz w:val="18"/>
                          <w:szCs w:val="18"/>
                          <w:lang w:val="en-US"/>
                        </w:rPr>
                        <w:t>Organisational</w:t>
                      </w:r>
                      <w:proofErr w:type="spellEnd"/>
                      <w:r w:rsidRPr="00733191">
                        <w:rPr>
                          <w:sz w:val="18"/>
                          <w:szCs w:val="18"/>
                          <w:lang w:val="en-US"/>
                        </w:rPr>
                        <w:t xml:space="preserve"> impact on MU</w:t>
                      </w:r>
                    </w:p>
                  </w:txbxContent>
                </v:textbox>
              </v:shape>
            </w:pict>
          </mc:Fallback>
        </mc:AlternateContent>
      </w:r>
      <w:r>
        <w:rPr>
          <w:rFonts w:cstheme="minorHAnsi"/>
          <w:noProof/>
          <w:lang w:eastAsia="en-GB"/>
        </w:rPr>
        <mc:AlternateContent>
          <mc:Choice Requires="wps">
            <w:drawing>
              <wp:anchor distT="0" distB="0" distL="114300" distR="114300" simplePos="0" relativeHeight="251661312" behindDoc="0" locked="0" layoutInCell="1" allowOverlap="1" wp14:anchorId="4BCBE053" wp14:editId="6769B2E8">
                <wp:simplePos x="0" y="0"/>
                <wp:positionH relativeFrom="column">
                  <wp:posOffset>4660900</wp:posOffset>
                </wp:positionH>
                <wp:positionV relativeFrom="paragraph">
                  <wp:posOffset>319405</wp:posOffset>
                </wp:positionV>
                <wp:extent cx="831850" cy="3937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831850" cy="393700"/>
                        </a:xfrm>
                        <a:prstGeom prst="rect">
                          <a:avLst/>
                        </a:prstGeom>
                        <a:noFill/>
                        <a:ln w="6350">
                          <a:noFill/>
                        </a:ln>
                      </wps:spPr>
                      <wps:txbx>
                        <w:txbxContent>
                          <w:p w14:paraId="25E4B14B" w14:textId="77777777" w:rsidR="00676454" w:rsidRPr="00733191" w:rsidRDefault="00676454" w:rsidP="00676454">
                            <w:pPr>
                              <w:jc w:val="center"/>
                              <w:rPr>
                                <w:sz w:val="18"/>
                                <w:lang w:val="en-US"/>
                              </w:rPr>
                            </w:pPr>
                            <w:r w:rsidRPr="00733191">
                              <w:rPr>
                                <w:sz w:val="18"/>
                                <w:lang w:val="en-US"/>
                              </w:rPr>
                              <w:t>Impact in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BE053" id="Text Box 8" o:spid="_x0000_s1027" type="#_x0000_t202" style="position:absolute;left:0;text-align:left;margin-left:367pt;margin-top:25.15pt;width:65.5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" filled="f" stroked="f" strokeweight=".5pt">
                <v:textbox>
                  <w:txbxContent>
                    <w:p w14:paraId="25E4B14B" w14:textId="77777777" w:rsidR="00676454" w:rsidRPr="00733191" w:rsidRDefault="00676454" w:rsidP="00676454">
                      <w:pPr>
                        <w:jc w:val="center"/>
                        <w:rPr>
                          <w:sz w:val="18"/>
                          <w:lang w:val="en-US"/>
                        </w:rPr>
                      </w:pPr>
                      <w:r w:rsidRPr="00733191">
                        <w:rPr>
                          <w:sz w:val="18"/>
                          <w:lang w:val="en-US"/>
                        </w:rPr>
                        <w:t>Impact in communities</w:t>
                      </w:r>
                    </w:p>
                  </w:txbxContent>
                </v:textbox>
              </v:shape>
            </w:pict>
          </mc:Fallback>
        </mc:AlternateContent>
      </w:r>
      <w:r w:rsidRPr="00FC5273">
        <w:rPr>
          <w:rFonts w:cstheme="minorHAnsi"/>
        </w:rPr>
        <w:t xml:space="preserve">Implementing a strategy focused on long-term change for the most vulnerable </w:t>
      </w:r>
    </w:p>
    <w:p w14:paraId="35D6D16E" w14:textId="77777777" w:rsidR="00676454" w:rsidRPr="00FC5273" w:rsidRDefault="00676454" w:rsidP="00676454">
      <w:pPr>
        <w:pStyle w:val="ListParagraph"/>
        <w:numPr>
          <w:ilvl w:val="0"/>
          <w:numId w:val="29"/>
        </w:numPr>
        <w:spacing w:line="240" w:lineRule="auto"/>
        <w:ind w:left="567" w:hanging="283"/>
        <w:rPr>
          <w:rFonts w:cstheme="minorHAnsi"/>
        </w:rPr>
      </w:pPr>
      <w:r w:rsidRPr="00FC5273">
        <w:rPr>
          <w:rFonts w:cstheme="minorHAnsi"/>
        </w:rPr>
        <w:t>Shift in role of the ‘UK Head Office’ from directing and funding to facilitating and capacity building</w:t>
      </w:r>
    </w:p>
    <w:p w14:paraId="0D2D3970" w14:textId="77777777" w:rsidR="00676454" w:rsidRDefault="00676454" w:rsidP="00676454">
      <w:pPr>
        <w:pStyle w:val="ListParagraph"/>
        <w:numPr>
          <w:ilvl w:val="0"/>
          <w:numId w:val="29"/>
        </w:numPr>
        <w:spacing w:line="240" w:lineRule="auto"/>
        <w:ind w:left="567" w:hanging="283"/>
        <w:rPr>
          <w:rFonts w:cstheme="minorHAnsi"/>
        </w:rPr>
      </w:pPr>
      <w:r w:rsidRPr="00FC5273">
        <w:rPr>
          <w:rFonts w:cstheme="minorHAnsi"/>
        </w:rPr>
        <w:t xml:space="preserve">Governance becoming more genuinely global </w:t>
      </w:r>
    </w:p>
    <w:p w14:paraId="1B013450" w14:textId="77777777" w:rsidR="00676454" w:rsidRPr="00BC7790" w:rsidRDefault="00676454" w:rsidP="00676454">
      <w:pPr>
        <w:pStyle w:val="ListParagraph"/>
        <w:spacing w:line="240" w:lineRule="auto"/>
        <w:ind w:left="426" w:hanging="284"/>
        <w:rPr>
          <w:rFonts w:cstheme="minorHAnsi"/>
          <w:sz w:val="10"/>
          <w:szCs w:val="10"/>
        </w:rPr>
      </w:pPr>
    </w:p>
    <w:p w14:paraId="1840A480" w14:textId="77777777" w:rsidR="00676454" w:rsidRPr="00CD14A0" w:rsidRDefault="00676454" w:rsidP="00676454">
      <w:pPr>
        <w:pStyle w:val="ListParagraph"/>
        <w:numPr>
          <w:ilvl w:val="0"/>
          <w:numId w:val="30"/>
        </w:numPr>
        <w:spacing w:line="240" w:lineRule="auto"/>
        <w:ind w:left="426" w:hanging="284"/>
        <w:rPr>
          <w:rFonts w:cstheme="minorHAnsi"/>
          <w:i/>
          <w:iCs/>
          <w:color w:val="0070C0"/>
        </w:rPr>
      </w:pPr>
      <w:r w:rsidRPr="00CD14A0">
        <w:rPr>
          <w:rFonts w:cstheme="minorHAnsi"/>
          <w:i/>
          <w:iCs/>
          <w:color w:val="0070C0"/>
        </w:rPr>
        <w:t>Grassroots impact in communities affecting the global movement</w:t>
      </w:r>
    </w:p>
    <w:p w14:paraId="02F38843" w14:textId="77777777" w:rsidR="00676454" w:rsidRPr="00FC5273" w:rsidRDefault="00676454" w:rsidP="00676454">
      <w:pPr>
        <w:pStyle w:val="ListParagraph"/>
        <w:numPr>
          <w:ilvl w:val="0"/>
          <w:numId w:val="28"/>
        </w:numPr>
        <w:spacing w:line="240" w:lineRule="auto"/>
        <w:ind w:left="567" w:hanging="284"/>
        <w:rPr>
          <w:rFonts w:cstheme="minorHAnsi"/>
        </w:rPr>
      </w:pPr>
      <w:r w:rsidRPr="00FC5273">
        <w:rPr>
          <w:rFonts w:cstheme="minorHAnsi"/>
        </w:rPr>
        <w:t>Self-reliance – improving livelihoods, skills for life and supporting children into education</w:t>
      </w:r>
    </w:p>
    <w:p w14:paraId="53BF29F0" w14:textId="77777777" w:rsidR="00676454" w:rsidRPr="00FC5273" w:rsidRDefault="00676454" w:rsidP="00676454">
      <w:pPr>
        <w:pStyle w:val="ListParagraph"/>
        <w:numPr>
          <w:ilvl w:val="0"/>
          <w:numId w:val="28"/>
        </w:numPr>
        <w:spacing w:line="240" w:lineRule="auto"/>
        <w:ind w:left="567" w:hanging="284"/>
        <w:rPr>
          <w:rFonts w:cstheme="minorHAnsi"/>
        </w:rPr>
      </w:pPr>
      <w:r w:rsidRPr="00FC5273">
        <w:rPr>
          <w:rFonts w:cstheme="minorHAnsi"/>
        </w:rPr>
        <w:t>Relationships – within the groups, with men and youth, promoting peace and reconciliation</w:t>
      </w:r>
    </w:p>
    <w:p w14:paraId="67B8AD7C" w14:textId="77777777" w:rsidR="00676454" w:rsidRPr="00312253" w:rsidRDefault="00676454" w:rsidP="00676454">
      <w:pPr>
        <w:pStyle w:val="ListParagraph"/>
        <w:numPr>
          <w:ilvl w:val="0"/>
          <w:numId w:val="28"/>
        </w:numPr>
        <w:spacing w:line="240" w:lineRule="auto"/>
        <w:ind w:left="567" w:hanging="284"/>
        <w:rPr>
          <w:rFonts w:cstheme="minorHAnsi"/>
        </w:rPr>
      </w:pPr>
      <w:r w:rsidRPr="00FC5273">
        <w:rPr>
          <w:rFonts w:cstheme="minorHAnsi"/>
        </w:rPr>
        <w:t>Gender justice – women’s empowerment</w:t>
      </w:r>
    </w:p>
    <w:p w14:paraId="32E461F6" w14:textId="77777777" w:rsidR="00676454" w:rsidRDefault="00676454" w:rsidP="00676454"/>
    <w:p w14:paraId="7E8EF421" w14:textId="29F5319E" w:rsidR="00676454" w:rsidRDefault="00995998" w:rsidP="00676454">
      <w:r>
        <w:t xml:space="preserve">It started from the individual. </w:t>
      </w:r>
      <w:r w:rsidR="00676454">
        <w:t xml:space="preserve">Deeply personal changes in members catalysed </w:t>
      </w:r>
      <w:r w:rsidR="00676454" w:rsidRPr="00AB3D6A">
        <w:t xml:space="preserve">major </w:t>
      </w:r>
      <w:r w:rsidR="00676454">
        <w:t xml:space="preserve">organisational </w:t>
      </w:r>
      <w:r w:rsidR="00676454" w:rsidRPr="00AB3D6A">
        <w:t xml:space="preserve">shifts in </w:t>
      </w:r>
      <w:r w:rsidR="00676454">
        <w:t xml:space="preserve">MU’s </w:t>
      </w:r>
      <w:r w:rsidR="00676454" w:rsidRPr="00AB3D6A">
        <w:t>identity</w:t>
      </w:r>
      <w:r w:rsidR="00676454">
        <w:t>, strategy, structures</w:t>
      </w:r>
      <w:r w:rsidR="00676454" w:rsidRPr="00AB3D6A">
        <w:t xml:space="preserve"> and ways of working.</w:t>
      </w:r>
      <w:r w:rsidR="00676454" w:rsidRPr="000E7F81">
        <w:t xml:space="preserve"> </w:t>
      </w:r>
      <w:r w:rsidR="00676454" w:rsidRPr="00AB3D6A">
        <w:t xml:space="preserve">It created a member-led, evidence base for MU </w:t>
      </w:r>
      <w:r w:rsidR="00676454">
        <w:t xml:space="preserve">global </w:t>
      </w:r>
      <w:r w:rsidR="00676454" w:rsidRPr="00AB3D6A">
        <w:t>strategy</w:t>
      </w:r>
      <w:r w:rsidR="00676454">
        <w:t xml:space="preserve"> that reflected localised priorities. Together with concurrent shifts in MU governance, MULOA contributed to a genuine shift towards a more truly global and interconnected movement. This has helped MU become more agile and adaptable in responding to the COVID19 crisis. It has breathed new life back into an ageing social movement.</w:t>
      </w:r>
    </w:p>
    <w:p w14:paraId="4D38870E" w14:textId="77777777" w:rsidR="00676454" w:rsidRDefault="00676454" w:rsidP="00676454">
      <w:pPr>
        <w:rPr>
          <w:b/>
          <w:bCs/>
        </w:rPr>
      </w:pPr>
    </w:p>
    <w:p w14:paraId="0CA201AD" w14:textId="384E2C89" w:rsidR="00676454" w:rsidRPr="00FC7DF5" w:rsidRDefault="00676454" w:rsidP="00676454">
      <w:pPr>
        <w:rPr>
          <w:b/>
          <w:bCs/>
          <w:color w:val="0070C0"/>
          <w:sz w:val="28"/>
          <w:szCs w:val="28"/>
        </w:rPr>
      </w:pPr>
      <w:r w:rsidRPr="00FC7DF5">
        <w:rPr>
          <w:b/>
          <w:bCs/>
          <w:color w:val="0070C0"/>
          <w:sz w:val="28"/>
          <w:szCs w:val="28"/>
        </w:rPr>
        <w:t>Three main learnings from MULOA</w:t>
      </w:r>
    </w:p>
    <w:p w14:paraId="3E26F84E" w14:textId="77777777" w:rsidR="00676454" w:rsidRDefault="00676454" w:rsidP="00676454">
      <w:pPr>
        <w:rPr>
          <w:rFonts w:cstheme="minorHAnsi"/>
          <w:b/>
          <w:bCs/>
          <w:i/>
          <w:iCs/>
        </w:rPr>
      </w:pPr>
    </w:p>
    <w:p w14:paraId="7810937C" w14:textId="77777777" w:rsidR="00676454" w:rsidRDefault="00676454" w:rsidP="00676454">
      <w:pPr>
        <w:pStyle w:val="ListParagraph"/>
        <w:numPr>
          <w:ilvl w:val="0"/>
          <w:numId w:val="35"/>
        </w:numPr>
        <w:spacing w:before="117" w:line="270" w:lineRule="exact"/>
        <w:rPr>
          <w:rFonts w:cstheme="minorHAnsi"/>
          <w:i/>
          <w:iCs/>
          <w:color w:val="0070C0"/>
          <w:sz w:val="24"/>
        </w:rPr>
      </w:pPr>
      <w:r w:rsidRPr="00A11BFB">
        <w:rPr>
          <w:rFonts w:cstheme="minorHAnsi"/>
          <w:i/>
          <w:iCs/>
          <w:color w:val="0070C0"/>
          <w:sz w:val="24"/>
        </w:rPr>
        <w:t>Mind, heart, faith dialogue at the core</w:t>
      </w:r>
    </w:p>
    <w:p w14:paraId="2EF7035E" w14:textId="77777777" w:rsidR="00676454" w:rsidRPr="00A11BFB" w:rsidRDefault="00676454" w:rsidP="00676454">
      <w:pPr>
        <w:pStyle w:val="ListParagraph"/>
        <w:rPr>
          <w:rFonts w:cstheme="minorHAnsi"/>
          <w:i/>
          <w:iCs/>
          <w:color w:val="0070C0"/>
          <w:sz w:val="24"/>
        </w:rPr>
      </w:pPr>
      <w:r w:rsidRPr="00A11BFB">
        <w:rPr>
          <w:rFonts w:cstheme="minorHAnsi"/>
          <w:i/>
          <w:iCs/>
          <w:color w:val="0070C0"/>
          <w:sz w:val="24"/>
        </w:rPr>
        <w:t xml:space="preserve"> </w:t>
      </w:r>
    </w:p>
    <w:p w14:paraId="554908C9" w14:textId="3E7D3BA9" w:rsidR="00676454" w:rsidRDefault="00676454" w:rsidP="00676454">
      <w:pPr>
        <w:rPr>
          <w:rFonts w:cstheme="minorHAnsi"/>
        </w:rPr>
      </w:pPr>
      <w:r w:rsidRPr="00AB3D6A">
        <w:rPr>
          <w:rFonts w:cstheme="minorHAnsi"/>
        </w:rPr>
        <w:t xml:space="preserve">The MULOA process focused on personal change </w:t>
      </w:r>
      <w:r>
        <w:rPr>
          <w:rFonts w:cstheme="minorHAnsi"/>
        </w:rPr>
        <w:t xml:space="preserve">first, based on the assumptions that behaviours are an outworking of our inner mindsets and that these attitudes are </w:t>
      </w:r>
      <w:r w:rsidRPr="00AB3D6A">
        <w:rPr>
          <w:rFonts w:cstheme="minorHAnsi"/>
        </w:rPr>
        <w:t xml:space="preserve">shaped by </w:t>
      </w:r>
      <w:r>
        <w:rPr>
          <w:rFonts w:cstheme="minorHAnsi"/>
        </w:rPr>
        <w:t xml:space="preserve">past </w:t>
      </w:r>
      <w:r w:rsidRPr="00AB3D6A">
        <w:rPr>
          <w:rFonts w:cstheme="minorHAnsi"/>
        </w:rPr>
        <w:t xml:space="preserve">personal experiences and beliefs. MULOA </w:t>
      </w:r>
      <w:r>
        <w:rPr>
          <w:rFonts w:cstheme="minorHAnsi"/>
        </w:rPr>
        <w:t xml:space="preserve">therefore </w:t>
      </w:r>
      <w:r w:rsidRPr="00AB3D6A">
        <w:rPr>
          <w:rFonts w:cstheme="minorHAnsi"/>
        </w:rPr>
        <w:t xml:space="preserve">explicitly integrated emotional and spiritual </w:t>
      </w:r>
      <w:r>
        <w:rPr>
          <w:rFonts w:cstheme="minorHAnsi"/>
        </w:rPr>
        <w:t xml:space="preserve">perspectives </w:t>
      </w:r>
      <w:r w:rsidRPr="00AB3D6A">
        <w:rPr>
          <w:rFonts w:cstheme="minorHAnsi"/>
        </w:rPr>
        <w:t xml:space="preserve">with the technical elements of sustainable change. MULOA created space for people to look inside themselves and reconnect with their sense of self; God and others. </w:t>
      </w:r>
      <w:r>
        <w:rPr>
          <w:rFonts w:cstheme="minorHAnsi"/>
        </w:rPr>
        <w:t>Faith is a key motivator. So</w:t>
      </w:r>
      <w:r w:rsidRPr="00AB3D6A">
        <w:rPr>
          <w:rFonts w:cstheme="minorHAnsi"/>
        </w:rPr>
        <w:t xml:space="preserve"> MULOA </w:t>
      </w:r>
      <w:r>
        <w:rPr>
          <w:rFonts w:cstheme="minorHAnsi"/>
        </w:rPr>
        <w:t xml:space="preserve">explicitly and </w:t>
      </w:r>
      <w:r w:rsidRPr="00AB3D6A">
        <w:rPr>
          <w:rFonts w:cstheme="minorHAnsi"/>
        </w:rPr>
        <w:t xml:space="preserve">intentionally </w:t>
      </w:r>
      <w:r>
        <w:rPr>
          <w:rFonts w:cstheme="minorHAnsi"/>
        </w:rPr>
        <w:t xml:space="preserve">brought people’s faith into the core of the process. </w:t>
      </w:r>
    </w:p>
    <w:p w14:paraId="6DE2E67A" w14:textId="77777777" w:rsidR="00676454" w:rsidRDefault="00676454" w:rsidP="00676454">
      <w:pPr>
        <w:rPr>
          <w:rFonts w:cstheme="minorHAnsi"/>
        </w:rPr>
      </w:pPr>
    </w:p>
    <w:p w14:paraId="34B0BFE5" w14:textId="77777777" w:rsidR="00676454" w:rsidRPr="00AB3D6A" w:rsidRDefault="00676454" w:rsidP="00676454">
      <w:pPr>
        <w:rPr>
          <w:rFonts w:cstheme="minorHAnsi"/>
        </w:rPr>
      </w:pPr>
      <w:r>
        <w:t xml:space="preserve">The MULOA process used Bible reflections and activities to get people to listen to God, to others and think for themselves what it really meant. </w:t>
      </w:r>
      <w:r w:rsidRPr="00AB3D6A">
        <w:rPr>
          <w:rFonts w:cstheme="minorHAnsi"/>
        </w:rPr>
        <w:t xml:space="preserve">Bible stories such as the story of Esther, the rape of Tamar, the Widow of Zarephath, Jesus walking on water, encountering blind Bartimaeus, the woman who touched Jesus’ cloak, the feeding of the 5000 all reconnected sequentially with the three key </w:t>
      </w:r>
      <w:r w:rsidRPr="00AB3D6A">
        <w:rPr>
          <w:rFonts w:cstheme="minorHAnsi"/>
        </w:rPr>
        <w:lastRenderedPageBreak/>
        <w:t xml:space="preserve">questions of </w:t>
      </w:r>
      <w:r>
        <w:rPr>
          <w:rFonts w:cstheme="minorHAnsi"/>
        </w:rPr>
        <w:t>‘</w:t>
      </w:r>
      <w:r w:rsidRPr="00AB3D6A">
        <w:rPr>
          <w:rFonts w:cstheme="minorHAnsi"/>
        </w:rPr>
        <w:t>who</w:t>
      </w:r>
      <w:r>
        <w:rPr>
          <w:rFonts w:cstheme="minorHAnsi"/>
        </w:rPr>
        <w:t>’</w:t>
      </w:r>
      <w:r w:rsidRPr="00AB3D6A">
        <w:rPr>
          <w:rFonts w:cstheme="minorHAnsi"/>
        </w:rPr>
        <w:t xml:space="preserve">, </w:t>
      </w:r>
      <w:r>
        <w:rPr>
          <w:rFonts w:cstheme="minorHAnsi"/>
        </w:rPr>
        <w:t>‘</w:t>
      </w:r>
      <w:r w:rsidRPr="00AB3D6A">
        <w:rPr>
          <w:rFonts w:cstheme="minorHAnsi"/>
        </w:rPr>
        <w:t>what</w:t>
      </w:r>
      <w:r>
        <w:rPr>
          <w:rFonts w:cstheme="minorHAnsi"/>
        </w:rPr>
        <w:t>’</w:t>
      </w:r>
      <w:r w:rsidRPr="00AB3D6A">
        <w:rPr>
          <w:rFonts w:cstheme="minorHAnsi"/>
        </w:rPr>
        <w:t xml:space="preserve">, </w:t>
      </w:r>
      <w:r>
        <w:rPr>
          <w:rFonts w:cstheme="minorHAnsi"/>
        </w:rPr>
        <w:t>‘</w:t>
      </w:r>
      <w:r w:rsidRPr="00AB3D6A">
        <w:rPr>
          <w:rFonts w:cstheme="minorHAnsi"/>
        </w:rPr>
        <w:t>how</w:t>
      </w:r>
      <w:r>
        <w:rPr>
          <w:rFonts w:cstheme="minorHAnsi"/>
        </w:rPr>
        <w:t>’</w:t>
      </w:r>
      <w:r w:rsidRPr="00AB3D6A">
        <w:rPr>
          <w:rFonts w:cstheme="minorHAnsi"/>
        </w:rPr>
        <w:t>.</w:t>
      </w:r>
      <w:r>
        <w:rPr>
          <w:rFonts w:cstheme="minorHAnsi"/>
        </w:rPr>
        <w:t xml:space="preserve"> </w:t>
      </w:r>
      <w:r w:rsidRPr="00AB3D6A">
        <w:rPr>
          <w:rFonts w:cstheme="minorHAnsi"/>
        </w:rPr>
        <w:t>The facilitators used a wide variety of methods to engage with these stor</w:t>
      </w:r>
      <w:r>
        <w:rPr>
          <w:rFonts w:cstheme="minorHAnsi"/>
        </w:rPr>
        <w:t>i</w:t>
      </w:r>
      <w:r w:rsidRPr="00AB3D6A">
        <w:rPr>
          <w:rFonts w:cstheme="minorHAnsi"/>
        </w:rPr>
        <w:t xml:space="preserve">es, from dramatised monologues; guided mediation; role play and art. </w:t>
      </w:r>
      <w:r w:rsidRPr="00AB3D6A">
        <w:rPr>
          <w:rFonts w:cstheme="minorHAnsi"/>
          <w:i/>
          <w:iCs/>
        </w:rPr>
        <w:t xml:space="preserve">“Drama was key for us because women were used to listening to a speaker and not getting involved or having a voice”. </w:t>
      </w:r>
      <w:r w:rsidRPr="00AB3D6A">
        <w:rPr>
          <w:rFonts w:cstheme="minorHAnsi"/>
        </w:rPr>
        <w:t xml:space="preserve">In patriarchal </w:t>
      </w:r>
      <w:r>
        <w:rPr>
          <w:rFonts w:cstheme="minorHAnsi"/>
        </w:rPr>
        <w:t>C</w:t>
      </w:r>
      <w:r w:rsidRPr="00AB3D6A">
        <w:rPr>
          <w:rFonts w:cstheme="minorHAnsi"/>
        </w:rPr>
        <w:t xml:space="preserve">hurch cultures, giving </w:t>
      </w:r>
      <w:r>
        <w:rPr>
          <w:rFonts w:cstheme="minorHAnsi"/>
        </w:rPr>
        <w:t xml:space="preserve">people </w:t>
      </w:r>
      <w:r w:rsidRPr="00AB3D6A">
        <w:rPr>
          <w:rFonts w:cstheme="minorHAnsi"/>
        </w:rPr>
        <w:t xml:space="preserve">time to listen to themselves, to what God </w:t>
      </w:r>
      <w:r>
        <w:rPr>
          <w:rFonts w:cstheme="minorHAnsi"/>
        </w:rPr>
        <w:t xml:space="preserve">is </w:t>
      </w:r>
      <w:r w:rsidRPr="00AB3D6A">
        <w:rPr>
          <w:rFonts w:cstheme="minorHAnsi"/>
        </w:rPr>
        <w:t xml:space="preserve">saying, to listen </w:t>
      </w:r>
      <w:r>
        <w:rPr>
          <w:rFonts w:cstheme="minorHAnsi"/>
        </w:rPr>
        <w:t xml:space="preserve">to </w:t>
      </w:r>
      <w:r w:rsidRPr="00AB3D6A">
        <w:rPr>
          <w:rFonts w:cstheme="minorHAnsi"/>
        </w:rPr>
        <w:t xml:space="preserve">and be listened to </w:t>
      </w:r>
      <w:r>
        <w:rPr>
          <w:rFonts w:cstheme="minorHAnsi"/>
        </w:rPr>
        <w:t xml:space="preserve">by others </w:t>
      </w:r>
      <w:r w:rsidRPr="00AB3D6A">
        <w:rPr>
          <w:rFonts w:cstheme="minorHAnsi"/>
        </w:rPr>
        <w:t xml:space="preserve">and debate </w:t>
      </w:r>
      <w:r>
        <w:rPr>
          <w:rFonts w:cstheme="minorHAnsi"/>
        </w:rPr>
        <w:t>in a safe environment was</w:t>
      </w:r>
      <w:r w:rsidRPr="00AB3D6A">
        <w:rPr>
          <w:rFonts w:cstheme="minorHAnsi"/>
        </w:rPr>
        <w:t xml:space="preserve"> </w:t>
      </w:r>
      <w:r>
        <w:rPr>
          <w:rFonts w:cstheme="minorHAnsi"/>
        </w:rPr>
        <w:t>life changing</w:t>
      </w:r>
      <w:r w:rsidRPr="00AB3D6A">
        <w:rPr>
          <w:rFonts w:cstheme="minorHAnsi"/>
        </w:rPr>
        <w:t>.</w:t>
      </w:r>
    </w:p>
    <w:p w14:paraId="7BBE8B7B" w14:textId="2DB80DA2" w:rsidR="00676454" w:rsidRDefault="00676454" w:rsidP="00676454">
      <w:r>
        <w:t xml:space="preserve">For many MU members, used to being told by the male priest at the front what to think, this was the first time they had done this. This use of Scripture enabled MULOA to surface highly sensitive issues such as rape, gender violence and child protection. Praying and reflecting together was integrated continuously throughout the MULOA process. This brought a sense of healing and renewed hope for many participants. </w:t>
      </w:r>
    </w:p>
    <w:p w14:paraId="57F9DEF9" w14:textId="77777777" w:rsidR="00676454" w:rsidRDefault="00676454" w:rsidP="00676454"/>
    <w:p w14:paraId="27EBE8E0" w14:textId="77777777" w:rsidR="00676454" w:rsidRDefault="00676454" w:rsidP="00676454">
      <w:r>
        <w:t>MU members strongly believe that MULOA was only transformational because there was divine power behind the changes. As one put it: “</w:t>
      </w:r>
      <w:r w:rsidRPr="00995998">
        <w:rPr>
          <w:i/>
          <w:iCs/>
        </w:rPr>
        <w:t>Faith is what makes the insane ideas, the impossible, possible. Either there was the same Spirit operating globally or a weird set of coincidences</w:t>
      </w:r>
      <w:r>
        <w:t>”. People experienced the MULOA process as a deeply spiritual encounter. They speak of the resulting changes in themselves and in MU as miraculous.</w:t>
      </w:r>
    </w:p>
    <w:p w14:paraId="20519ADD" w14:textId="77777777" w:rsidR="00676454" w:rsidRDefault="00676454" w:rsidP="00676454">
      <w:pPr>
        <w:rPr>
          <w:rFonts w:cstheme="minorHAnsi"/>
        </w:rPr>
      </w:pPr>
    </w:p>
    <w:p w14:paraId="75AEE0AE" w14:textId="77777777" w:rsidR="00676454" w:rsidRPr="00A11BFB" w:rsidRDefault="00676454" w:rsidP="00676454">
      <w:pPr>
        <w:pStyle w:val="ListParagraph"/>
        <w:numPr>
          <w:ilvl w:val="0"/>
          <w:numId w:val="35"/>
        </w:numPr>
        <w:spacing w:before="117" w:line="270" w:lineRule="exact"/>
        <w:rPr>
          <w:rFonts w:cstheme="minorHAnsi"/>
          <w:i/>
          <w:iCs/>
          <w:color w:val="0070C0"/>
          <w:sz w:val="24"/>
        </w:rPr>
      </w:pPr>
      <w:r w:rsidRPr="00A11BFB">
        <w:rPr>
          <w:rFonts w:cstheme="minorHAnsi"/>
          <w:i/>
          <w:iCs/>
          <w:color w:val="0070C0"/>
          <w:sz w:val="24"/>
        </w:rPr>
        <w:t>Transformative power of structured listening</w:t>
      </w:r>
    </w:p>
    <w:p w14:paraId="50EE6F97" w14:textId="77777777" w:rsidR="00676454" w:rsidRDefault="00676454" w:rsidP="00676454">
      <w:pPr>
        <w:rPr>
          <w:rFonts w:cstheme="minorHAnsi"/>
        </w:rPr>
      </w:pPr>
    </w:p>
    <w:p w14:paraId="663BE1C6" w14:textId="77777777" w:rsidR="00676454" w:rsidRPr="002F50AE" w:rsidRDefault="00676454" w:rsidP="00676454">
      <w:pPr>
        <w:rPr>
          <w:rFonts w:ascii="Arial" w:hAnsi="Arial" w:cs="Arial"/>
        </w:rPr>
      </w:pPr>
      <w:r>
        <w:rPr>
          <w:rFonts w:cstheme="minorHAnsi"/>
        </w:rPr>
        <w:t>MULOA was designed on the principle that l</w:t>
      </w:r>
      <w:r w:rsidRPr="00AB3D6A">
        <w:rPr>
          <w:rFonts w:cstheme="minorHAnsi"/>
        </w:rPr>
        <w:t>istening changes people. The whole MULOA journey start</w:t>
      </w:r>
      <w:r>
        <w:rPr>
          <w:rFonts w:cstheme="minorHAnsi"/>
        </w:rPr>
        <w:t>ed</w:t>
      </w:r>
      <w:r w:rsidRPr="00AB3D6A">
        <w:rPr>
          <w:rFonts w:cstheme="minorHAnsi"/>
        </w:rPr>
        <w:t xml:space="preserve"> with listening: listening to self; to God; to each other</w:t>
      </w:r>
      <w:r>
        <w:rPr>
          <w:rFonts w:cstheme="minorHAnsi"/>
        </w:rPr>
        <w:t>;</w:t>
      </w:r>
      <w:r w:rsidRPr="00AB3D6A">
        <w:rPr>
          <w:rFonts w:cstheme="minorHAnsi"/>
        </w:rPr>
        <w:t xml:space="preserve"> to communities</w:t>
      </w:r>
      <w:r>
        <w:rPr>
          <w:rFonts w:cstheme="minorHAnsi"/>
        </w:rPr>
        <w:t xml:space="preserve"> and to good practice from the sector</w:t>
      </w:r>
      <w:r w:rsidRPr="00AB3D6A">
        <w:rPr>
          <w:rFonts w:cstheme="minorHAnsi"/>
        </w:rPr>
        <w:t xml:space="preserve">. </w:t>
      </w:r>
      <w:r>
        <w:rPr>
          <w:rFonts w:cstheme="minorHAnsi"/>
        </w:rPr>
        <w:t xml:space="preserve">This listening was much more than just a few interviews or focus group discussions. It was a structured and systematic listening process using participatory tools, scriptural reflection as well as drawing on outside experience. </w:t>
      </w:r>
      <w:r w:rsidRPr="00995998">
        <w:rPr>
          <w:rFonts w:cstheme="minorHAnsi"/>
        </w:rPr>
        <w:t>Despite the large group sizes, usually more than 100 people at a time, the MULOA process rigorously kept to participatory processes. A circular workshop layout often helped and regular group work was essential.</w:t>
      </w:r>
      <w:r w:rsidRPr="002F50AE">
        <w:rPr>
          <w:rFonts w:ascii="Arial" w:hAnsi="Arial" w:cs="Arial"/>
        </w:rPr>
        <w:t xml:space="preserve"> </w:t>
      </w:r>
    </w:p>
    <w:p w14:paraId="225154AE" w14:textId="77777777" w:rsidR="00676454" w:rsidRDefault="00676454" w:rsidP="00676454">
      <w:pPr>
        <w:rPr>
          <w:rFonts w:cstheme="minorHAnsi"/>
        </w:rPr>
      </w:pPr>
    </w:p>
    <w:p w14:paraId="252A5255" w14:textId="77777777" w:rsidR="00676454" w:rsidRPr="00A11BFB" w:rsidRDefault="00676454" w:rsidP="00676454">
      <w:pPr>
        <w:rPr>
          <w:rFonts w:cstheme="minorHAnsi"/>
        </w:rPr>
      </w:pPr>
      <w:r>
        <w:t xml:space="preserve">MULOA lived out a belief in the collective wisdom of the group. As a result, members were more willing to contribute and assist because they felt they had been listened to. </w:t>
      </w:r>
      <w:r w:rsidRPr="00AB3D6A">
        <w:rPr>
          <w:rFonts w:cstheme="minorHAnsi"/>
        </w:rPr>
        <w:t xml:space="preserve">Listening to communities was especially important to combat the inherent pride that </w:t>
      </w:r>
      <w:r>
        <w:rPr>
          <w:rFonts w:cstheme="minorHAnsi"/>
        </w:rPr>
        <w:t>outsiders</w:t>
      </w:r>
      <w:r w:rsidRPr="00AB3D6A">
        <w:rPr>
          <w:rFonts w:cstheme="minorHAnsi"/>
        </w:rPr>
        <w:t xml:space="preserve"> know what people need.</w:t>
      </w:r>
      <w:r>
        <w:rPr>
          <w:rFonts w:cstheme="minorHAnsi"/>
        </w:rPr>
        <w:t xml:space="preserve"> </w:t>
      </w:r>
      <w:r w:rsidRPr="00AB3D6A">
        <w:rPr>
          <w:rFonts w:cstheme="minorHAnsi"/>
        </w:rPr>
        <w:t xml:space="preserve">MULOA </w:t>
      </w:r>
      <w:r>
        <w:rPr>
          <w:rFonts w:cstheme="minorHAnsi"/>
        </w:rPr>
        <w:t>lived out</w:t>
      </w:r>
      <w:r w:rsidRPr="00AB3D6A">
        <w:rPr>
          <w:rFonts w:cstheme="minorHAnsi"/>
        </w:rPr>
        <w:t xml:space="preserve"> a belief in the collective wisdom of the group.</w:t>
      </w:r>
      <w:r>
        <w:rPr>
          <w:rFonts w:cstheme="minorHAnsi"/>
        </w:rPr>
        <w:t xml:space="preserve"> </w:t>
      </w:r>
      <w:r>
        <w:t>“</w:t>
      </w:r>
      <w:r w:rsidRPr="00995998">
        <w:rPr>
          <w:i/>
          <w:iCs/>
        </w:rPr>
        <w:t>What makes you think that you know better than the people who have lived here all their lives. They are the ones who have to make the changes. All you can do is walk alongside”.</w:t>
      </w:r>
      <w:r>
        <w:t xml:space="preserve"> In South Africa a two-hour listening session with street children changed MU’s whole approach from giving food handouts to reintegrating them back into families. </w:t>
      </w:r>
      <w:r w:rsidRPr="00A11BFB">
        <w:rPr>
          <w:rFonts w:cstheme="minorHAnsi"/>
        </w:rPr>
        <w:t>Yet such a complex listening process reaching more than 200,000 people in 36 countries had to keep the ensure the process itself was made as simple as possible. MULOA had:</w:t>
      </w:r>
    </w:p>
    <w:p w14:paraId="63A5466B" w14:textId="77777777" w:rsidR="00676454" w:rsidRPr="00A11BFB" w:rsidRDefault="00676454" w:rsidP="00676454">
      <w:pPr>
        <w:pStyle w:val="ListParagraph"/>
        <w:numPr>
          <w:ilvl w:val="0"/>
          <w:numId w:val="34"/>
        </w:numPr>
        <w:spacing w:line="276" w:lineRule="auto"/>
        <w:rPr>
          <w:rFonts w:cstheme="minorHAnsi"/>
        </w:rPr>
      </w:pPr>
      <w:r w:rsidRPr="00A11BFB">
        <w:rPr>
          <w:rFonts w:cstheme="minorHAnsi"/>
        </w:rPr>
        <w:t>three principles (listening, observing, acting)</w:t>
      </w:r>
    </w:p>
    <w:p w14:paraId="568B51E8" w14:textId="77777777" w:rsidR="00676454" w:rsidRPr="00A11BFB" w:rsidRDefault="00676454" w:rsidP="00676454">
      <w:pPr>
        <w:pStyle w:val="ListParagraph"/>
        <w:numPr>
          <w:ilvl w:val="0"/>
          <w:numId w:val="34"/>
        </w:numPr>
        <w:spacing w:line="276" w:lineRule="auto"/>
        <w:rPr>
          <w:rFonts w:cstheme="minorHAnsi"/>
        </w:rPr>
      </w:pPr>
      <w:r w:rsidRPr="00A11BFB">
        <w:rPr>
          <w:rFonts w:cstheme="minorHAnsi"/>
        </w:rPr>
        <w:t>three questions to answer (Who we serve? What lasting changes? How we contribute?)</w:t>
      </w:r>
    </w:p>
    <w:p w14:paraId="7A8A93BB" w14:textId="77777777" w:rsidR="00676454" w:rsidRPr="002F50AE" w:rsidRDefault="00676454" w:rsidP="00676454">
      <w:pPr>
        <w:rPr>
          <w:rFonts w:ascii="Arial" w:hAnsi="Arial" w:cs="Arial"/>
          <w:b/>
          <w:bCs/>
          <w:i/>
          <w:iCs/>
        </w:rPr>
      </w:pPr>
    </w:p>
    <w:p w14:paraId="4DFDE806" w14:textId="2B2A6C8D" w:rsidR="00676454" w:rsidRPr="00A11BFB" w:rsidRDefault="00676454" w:rsidP="00676454">
      <w:pPr>
        <w:pStyle w:val="ListParagraph"/>
        <w:numPr>
          <w:ilvl w:val="0"/>
          <w:numId w:val="35"/>
        </w:numPr>
        <w:spacing w:before="117" w:line="270" w:lineRule="exact"/>
        <w:rPr>
          <w:rFonts w:cstheme="minorHAnsi"/>
          <w:i/>
          <w:iCs/>
          <w:color w:val="0070C0"/>
          <w:sz w:val="24"/>
          <w:szCs w:val="24"/>
        </w:rPr>
      </w:pPr>
      <w:r w:rsidRPr="00A11BFB">
        <w:rPr>
          <w:rFonts w:cstheme="minorHAnsi"/>
          <w:i/>
          <w:iCs/>
          <w:color w:val="0070C0"/>
          <w:sz w:val="24"/>
          <w:szCs w:val="24"/>
        </w:rPr>
        <w:t>Appreciative</w:t>
      </w:r>
      <w:r w:rsidR="00995998">
        <w:rPr>
          <w:rFonts w:cstheme="minorHAnsi"/>
          <w:i/>
          <w:iCs/>
          <w:color w:val="0070C0"/>
          <w:sz w:val="24"/>
          <w:szCs w:val="24"/>
        </w:rPr>
        <w:t>, asset-based</w:t>
      </w:r>
      <w:r w:rsidRPr="00A11BFB">
        <w:rPr>
          <w:rFonts w:cstheme="minorHAnsi"/>
          <w:i/>
          <w:iCs/>
          <w:color w:val="0070C0"/>
          <w:sz w:val="24"/>
          <w:szCs w:val="24"/>
        </w:rPr>
        <w:t xml:space="preserve"> and Action-oriented</w:t>
      </w:r>
    </w:p>
    <w:p w14:paraId="20BB0267" w14:textId="77777777" w:rsidR="00676454" w:rsidRDefault="00676454" w:rsidP="00676454">
      <w:pPr>
        <w:rPr>
          <w:rFonts w:cstheme="minorHAnsi"/>
        </w:rPr>
      </w:pPr>
    </w:p>
    <w:p w14:paraId="4157E330" w14:textId="77777777" w:rsidR="00676454" w:rsidRDefault="00676454" w:rsidP="00676454">
      <w:pPr>
        <w:rPr>
          <w:rFonts w:cstheme="minorHAnsi"/>
        </w:rPr>
      </w:pPr>
      <w:r w:rsidRPr="00AB3D6A">
        <w:rPr>
          <w:rFonts w:cstheme="minorHAnsi"/>
        </w:rPr>
        <w:t xml:space="preserve">The whole MULOA message was </w:t>
      </w:r>
      <w:r>
        <w:rPr>
          <w:rFonts w:cstheme="minorHAnsi"/>
        </w:rPr>
        <w:t xml:space="preserve">that change came from </w:t>
      </w:r>
      <w:r w:rsidRPr="00AB3D6A">
        <w:rPr>
          <w:rFonts w:cstheme="minorHAnsi"/>
        </w:rPr>
        <w:t>people using their own resources. MULOA started with what people had, prevent</w:t>
      </w:r>
      <w:r>
        <w:rPr>
          <w:rFonts w:cstheme="minorHAnsi"/>
        </w:rPr>
        <w:t>ing</w:t>
      </w:r>
      <w:r w:rsidRPr="00AB3D6A">
        <w:rPr>
          <w:rFonts w:cstheme="minorHAnsi"/>
        </w:rPr>
        <w:t xml:space="preserve"> them from being stymied by a </w:t>
      </w:r>
      <w:r>
        <w:rPr>
          <w:rFonts w:cstheme="minorHAnsi"/>
        </w:rPr>
        <w:t xml:space="preserve">perceived </w:t>
      </w:r>
      <w:r w:rsidRPr="00AB3D6A">
        <w:rPr>
          <w:rFonts w:cstheme="minorHAnsi"/>
        </w:rPr>
        <w:t>lack of resources. The sacred texts and participatory exercises emphasised an appreciative asset-based approach.</w:t>
      </w:r>
      <w:r>
        <w:rPr>
          <w:rFonts w:cstheme="minorHAnsi"/>
        </w:rPr>
        <w:t xml:space="preserve">  </w:t>
      </w:r>
      <w:r w:rsidRPr="00AB3D6A">
        <w:rPr>
          <w:rFonts w:cstheme="minorHAnsi"/>
        </w:rPr>
        <w:t xml:space="preserve">The ‘A’ in MULOA stood for action. Every workshop produced a tangible output and framework answering the question: </w:t>
      </w:r>
      <w:r>
        <w:rPr>
          <w:rFonts w:cstheme="minorHAnsi"/>
        </w:rPr>
        <w:t>‘</w:t>
      </w:r>
      <w:r w:rsidRPr="00AB3D6A">
        <w:rPr>
          <w:rFonts w:cstheme="minorHAnsi"/>
        </w:rPr>
        <w:t>How can we take this forward?</w:t>
      </w:r>
      <w:r>
        <w:rPr>
          <w:rFonts w:cstheme="minorHAnsi"/>
        </w:rPr>
        <w:t>’</w:t>
      </w:r>
      <w:r w:rsidRPr="00AB3D6A">
        <w:rPr>
          <w:rFonts w:cstheme="minorHAnsi"/>
        </w:rPr>
        <w:t xml:space="preserve"> </w:t>
      </w:r>
      <w:r>
        <w:t xml:space="preserve">Everyone left with their own individual </w:t>
      </w:r>
      <w:r>
        <w:lastRenderedPageBreak/>
        <w:t xml:space="preserve">commitment cards and activities to undertake in communities (not just with MU members). </w:t>
      </w:r>
      <w:r w:rsidRPr="00AB3D6A">
        <w:rPr>
          <w:rFonts w:cstheme="minorHAnsi"/>
        </w:rPr>
        <w:t xml:space="preserve">MULOA was a call to practical action. </w:t>
      </w:r>
    </w:p>
    <w:p w14:paraId="63B383FF" w14:textId="77777777" w:rsidR="00676454" w:rsidRDefault="00676454" w:rsidP="00676454">
      <w:pPr>
        <w:rPr>
          <w:rFonts w:cstheme="minorHAnsi"/>
          <w:b/>
          <w:bCs/>
        </w:rPr>
      </w:pPr>
    </w:p>
    <w:p w14:paraId="4502EE0C" w14:textId="77777777" w:rsidR="00061F41" w:rsidRDefault="00061F41" w:rsidP="00676454">
      <w:pPr>
        <w:rPr>
          <w:rFonts w:cstheme="minorHAnsi"/>
          <w:b/>
          <w:bCs/>
          <w:color w:val="0070C0"/>
          <w:sz w:val="28"/>
          <w:szCs w:val="28"/>
        </w:rPr>
      </w:pPr>
    </w:p>
    <w:p w14:paraId="12A9B796" w14:textId="518961F7" w:rsidR="00676454" w:rsidRPr="00A11BFB" w:rsidRDefault="00676454" w:rsidP="00676454">
      <w:pPr>
        <w:rPr>
          <w:rFonts w:cstheme="minorHAnsi"/>
          <w:b/>
          <w:bCs/>
          <w:color w:val="0070C0"/>
          <w:sz w:val="28"/>
          <w:szCs w:val="28"/>
        </w:rPr>
      </w:pPr>
      <w:r>
        <w:rPr>
          <w:rFonts w:cstheme="minorHAnsi"/>
          <w:b/>
          <w:bCs/>
          <w:color w:val="0070C0"/>
          <w:sz w:val="28"/>
          <w:szCs w:val="28"/>
        </w:rPr>
        <w:t xml:space="preserve">Three </w:t>
      </w:r>
      <w:r w:rsidR="00FC7DF5">
        <w:rPr>
          <w:rFonts w:cstheme="minorHAnsi"/>
          <w:b/>
          <w:bCs/>
          <w:color w:val="0070C0"/>
          <w:sz w:val="28"/>
          <w:szCs w:val="28"/>
        </w:rPr>
        <w:t>messages</w:t>
      </w:r>
      <w:r w:rsidRPr="00A11BFB">
        <w:rPr>
          <w:rFonts w:cstheme="minorHAnsi"/>
          <w:b/>
          <w:bCs/>
          <w:color w:val="0070C0"/>
          <w:sz w:val="28"/>
          <w:szCs w:val="28"/>
        </w:rPr>
        <w:t xml:space="preserve"> for SMC members</w:t>
      </w:r>
    </w:p>
    <w:p w14:paraId="13F4B4CF" w14:textId="77777777" w:rsidR="00676454" w:rsidRDefault="00676454" w:rsidP="00676454">
      <w:pPr>
        <w:rPr>
          <w:rFonts w:cstheme="minorHAnsi"/>
        </w:rPr>
      </w:pPr>
    </w:p>
    <w:p w14:paraId="13619534" w14:textId="77777777" w:rsidR="00995998" w:rsidRDefault="00676454" w:rsidP="00676454">
      <w:pPr>
        <w:rPr>
          <w:rFonts w:cstheme="minorHAnsi"/>
        </w:rPr>
      </w:pPr>
      <w:r w:rsidRPr="00AB3D6A">
        <w:rPr>
          <w:rFonts w:cstheme="minorHAnsi"/>
        </w:rPr>
        <w:t xml:space="preserve">MULOA shows that a theory of change process, if done well, can be </w:t>
      </w:r>
      <w:r>
        <w:rPr>
          <w:rFonts w:cstheme="minorHAnsi"/>
        </w:rPr>
        <w:t xml:space="preserve">truly </w:t>
      </w:r>
      <w:r w:rsidRPr="00AB3D6A">
        <w:rPr>
          <w:rFonts w:cstheme="minorHAnsi"/>
        </w:rPr>
        <w:t xml:space="preserve">transformative. MULOA </w:t>
      </w:r>
      <w:r>
        <w:rPr>
          <w:rFonts w:cstheme="minorHAnsi"/>
        </w:rPr>
        <w:t xml:space="preserve">helped </w:t>
      </w:r>
      <w:r w:rsidRPr="00AB3D6A">
        <w:rPr>
          <w:rFonts w:cstheme="minorHAnsi"/>
        </w:rPr>
        <w:t>breathe life back into a global movement. The listening process provided evidence from the field to prioritise strategy in a way that was owned</w:t>
      </w:r>
      <w:r>
        <w:rPr>
          <w:rFonts w:cstheme="minorHAnsi"/>
        </w:rPr>
        <w:t xml:space="preserve"> and implemented</w:t>
      </w:r>
      <w:r w:rsidRPr="00AB3D6A">
        <w:rPr>
          <w:rFonts w:cstheme="minorHAnsi"/>
        </w:rPr>
        <w:t xml:space="preserve">. </w:t>
      </w:r>
      <w:r>
        <w:rPr>
          <w:rFonts w:cstheme="minorHAnsi"/>
        </w:rPr>
        <w:t xml:space="preserve">MULOA </w:t>
      </w:r>
      <w:r w:rsidRPr="00AB3D6A">
        <w:rPr>
          <w:rFonts w:cstheme="minorHAnsi"/>
        </w:rPr>
        <w:t xml:space="preserve">led to action and changed ways of working with communities across the world. </w:t>
      </w:r>
    </w:p>
    <w:p w14:paraId="6CC26995" w14:textId="77777777" w:rsidR="00995998" w:rsidRDefault="00995998" w:rsidP="00676454">
      <w:pPr>
        <w:rPr>
          <w:rFonts w:cstheme="minorHAnsi"/>
        </w:rPr>
      </w:pPr>
    </w:p>
    <w:p w14:paraId="4B77C87B" w14:textId="602B80EC" w:rsidR="00676454" w:rsidRDefault="00995998" w:rsidP="00676454">
      <w:pPr>
        <w:rPr>
          <w:rFonts w:cstheme="minorHAnsi"/>
        </w:rPr>
      </w:pPr>
      <w:r>
        <w:rPr>
          <w:rFonts w:cstheme="minorHAnsi"/>
        </w:rPr>
        <w:t xml:space="preserve">From </w:t>
      </w:r>
      <w:r>
        <w:t xml:space="preserve">2019 UNICEF </w:t>
      </w:r>
      <w:r>
        <w:t xml:space="preserve">has explicitly worked with </w:t>
      </w:r>
      <w:r>
        <w:t xml:space="preserve">the principles </w:t>
      </w:r>
      <w:r>
        <w:t xml:space="preserve">and facilitators </w:t>
      </w:r>
      <w:r>
        <w:t>from MULOA to</w:t>
      </w:r>
      <w:r>
        <w:rPr>
          <w:rFonts w:cstheme="minorHAnsi"/>
        </w:rPr>
        <w:t xml:space="preserve"> </w:t>
      </w:r>
      <w:r>
        <w:rPr>
          <w:rFonts w:cstheme="minorHAnsi"/>
        </w:rPr>
        <w:t xml:space="preserve">shift </w:t>
      </w:r>
      <w:r>
        <w:rPr>
          <w:rFonts w:cstheme="minorHAnsi"/>
        </w:rPr>
        <w:t xml:space="preserve">their engagement with multi-faith communities in </w:t>
      </w:r>
      <w:r w:rsidRPr="00AB3D6A">
        <w:rPr>
          <w:rFonts w:cstheme="minorHAnsi"/>
        </w:rPr>
        <w:t>social and behaviour change</w:t>
      </w:r>
      <w:r>
        <w:rPr>
          <w:rFonts w:cstheme="minorHAnsi"/>
        </w:rPr>
        <w:t>. Having piloted this in six countries both face-to-face and virtually</w:t>
      </w:r>
      <w:r w:rsidR="00716F2C">
        <w:rPr>
          <w:rFonts w:cstheme="minorHAnsi"/>
        </w:rPr>
        <w:t xml:space="preserve">, UNICEF are now rolling out this mind, heart faith dialogue globally. </w:t>
      </w:r>
      <w:r>
        <w:rPr>
          <w:rFonts w:cstheme="minorHAnsi"/>
        </w:rPr>
        <w:t xml:space="preserve"> </w:t>
      </w:r>
      <w:r w:rsidR="00716F2C">
        <w:rPr>
          <w:rFonts w:cstheme="minorHAnsi"/>
        </w:rPr>
        <w:t>If a secular organisation like UNICEF can take this on, then there may be important lessons for SMC members too, showing:</w:t>
      </w:r>
      <w:r w:rsidR="00676454" w:rsidRPr="00AB3D6A">
        <w:rPr>
          <w:rFonts w:cstheme="minorHAnsi"/>
        </w:rPr>
        <w:t xml:space="preserve"> </w:t>
      </w:r>
    </w:p>
    <w:p w14:paraId="4D52F578" w14:textId="77777777" w:rsidR="00676454" w:rsidRPr="00AB3D6A" w:rsidRDefault="00676454" w:rsidP="00676454">
      <w:pPr>
        <w:rPr>
          <w:rFonts w:cstheme="minorHAnsi"/>
        </w:rPr>
      </w:pPr>
    </w:p>
    <w:p w14:paraId="029FCDD2" w14:textId="77777777" w:rsidR="00676454" w:rsidRPr="00CD14A0" w:rsidRDefault="00676454" w:rsidP="00676454">
      <w:pPr>
        <w:pStyle w:val="Heading3"/>
        <w:numPr>
          <w:ilvl w:val="0"/>
          <w:numId w:val="27"/>
        </w:numPr>
        <w:spacing w:before="0" w:after="0"/>
        <w:rPr>
          <w:rFonts w:cstheme="minorHAnsi"/>
          <w:b w:val="0"/>
          <w:bCs/>
          <w:i/>
          <w:iCs/>
          <w:color w:val="0070C0"/>
          <w:sz w:val="22"/>
          <w:szCs w:val="22"/>
        </w:rPr>
      </w:pPr>
      <w:r w:rsidRPr="00CD14A0">
        <w:rPr>
          <w:b w:val="0"/>
          <w:bCs/>
          <w:i/>
          <w:iCs/>
          <w:color w:val="0070C0"/>
          <w:sz w:val="22"/>
          <w:szCs w:val="22"/>
          <w:lang w:val="en-GB"/>
        </w:rPr>
        <w:t xml:space="preserve">It is possible and </w:t>
      </w:r>
      <w:r>
        <w:rPr>
          <w:b w:val="0"/>
          <w:bCs/>
          <w:i/>
          <w:iCs/>
          <w:color w:val="0070C0"/>
          <w:sz w:val="22"/>
          <w:szCs w:val="22"/>
          <w:lang w:val="en-GB"/>
        </w:rPr>
        <w:t xml:space="preserve">potentially </w:t>
      </w:r>
      <w:r w:rsidRPr="00CD14A0">
        <w:rPr>
          <w:b w:val="0"/>
          <w:bCs/>
          <w:i/>
          <w:iCs/>
          <w:color w:val="0070C0"/>
          <w:sz w:val="22"/>
          <w:szCs w:val="22"/>
          <w:lang w:val="en-GB"/>
        </w:rPr>
        <w:t xml:space="preserve">transformative to genuinely </w:t>
      </w:r>
      <w:r w:rsidRPr="00716F2C">
        <w:rPr>
          <w:i/>
          <w:iCs/>
          <w:color w:val="0070C0"/>
          <w:sz w:val="22"/>
          <w:szCs w:val="22"/>
          <w:lang w:val="en-GB"/>
        </w:rPr>
        <w:t>listen at scale</w:t>
      </w:r>
    </w:p>
    <w:p w14:paraId="47A7A0DE" w14:textId="77777777" w:rsidR="00676454" w:rsidRDefault="00676454" w:rsidP="00676454">
      <w:pPr>
        <w:rPr>
          <w:rFonts w:cstheme="minorHAnsi"/>
        </w:rPr>
      </w:pPr>
      <w:r>
        <w:rPr>
          <w:rFonts w:cstheme="minorHAnsi"/>
        </w:rPr>
        <w:t>Theory of change does not have to be an abstract, theoretical process undertaken in the confines of an international office in order to fill in a paragraph in a proposal. U</w:t>
      </w:r>
      <w:r w:rsidRPr="00AB3D6A">
        <w:rPr>
          <w:rFonts w:cstheme="minorHAnsi"/>
        </w:rPr>
        <w:t>se participatory activities to listen in a structured way</w:t>
      </w:r>
      <w:r>
        <w:rPr>
          <w:rFonts w:cstheme="minorHAnsi"/>
        </w:rPr>
        <w:t xml:space="preserve"> to beneficiaries on the ground </w:t>
      </w:r>
      <w:r w:rsidRPr="00AB3D6A">
        <w:rPr>
          <w:rFonts w:cstheme="minorHAnsi"/>
        </w:rPr>
        <w:t xml:space="preserve">can be transformative. </w:t>
      </w:r>
    </w:p>
    <w:p w14:paraId="04D34B9B" w14:textId="77777777" w:rsidR="00676454" w:rsidRPr="00AB3D6A" w:rsidRDefault="00676454" w:rsidP="00676454">
      <w:pPr>
        <w:rPr>
          <w:rFonts w:cstheme="minorHAnsi"/>
        </w:rPr>
      </w:pPr>
    </w:p>
    <w:p w14:paraId="39083374" w14:textId="77777777" w:rsidR="00676454" w:rsidRPr="00CD14A0" w:rsidRDefault="00676454" w:rsidP="00676454">
      <w:pPr>
        <w:pStyle w:val="Heading3"/>
        <w:numPr>
          <w:ilvl w:val="0"/>
          <w:numId w:val="27"/>
        </w:numPr>
        <w:spacing w:before="0" w:after="0"/>
        <w:rPr>
          <w:rFonts w:cstheme="minorHAnsi"/>
          <w:b w:val="0"/>
          <w:bCs/>
          <w:i/>
          <w:iCs/>
          <w:color w:val="0070C0"/>
          <w:sz w:val="22"/>
          <w:szCs w:val="22"/>
        </w:rPr>
      </w:pPr>
      <w:r w:rsidRPr="00CD14A0">
        <w:rPr>
          <w:b w:val="0"/>
          <w:bCs/>
          <w:i/>
          <w:iCs/>
          <w:color w:val="0070C0"/>
          <w:sz w:val="22"/>
          <w:szCs w:val="22"/>
          <w:lang w:val="en-GB"/>
        </w:rPr>
        <w:t xml:space="preserve">Capture </w:t>
      </w:r>
      <w:r w:rsidRPr="00716F2C">
        <w:rPr>
          <w:i/>
          <w:iCs/>
          <w:color w:val="0070C0"/>
          <w:sz w:val="22"/>
          <w:szCs w:val="22"/>
          <w:lang w:val="en-GB"/>
        </w:rPr>
        <w:t>hearts and minds and connect with faith</w:t>
      </w:r>
      <w:r w:rsidRPr="00CD14A0">
        <w:rPr>
          <w:b w:val="0"/>
          <w:bCs/>
          <w:i/>
          <w:iCs/>
          <w:color w:val="0070C0"/>
          <w:sz w:val="22"/>
          <w:szCs w:val="22"/>
          <w:lang w:val="en-GB"/>
        </w:rPr>
        <w:t xml:space="preserve"> to see deep sustainable change</w:t>
      </w:r>
    </w:p>
    <w:p w14:paraId="0AAAC12F" w14:textId="7FFDD099" w:rsidR="00676454" w:rsidRDefault="00676454" w:rsidP="00676454">
      <w:pPr>
        <w:rPr>
          <w:rFonts w:cstheme="minorHAnsi"/>
        </w:rPr>
      </w:pPr>
      <w:r w:rsidRPr="00AB3D6A">
        <w:rPr>
          <w:rFonts w:cstheme="minorHAnsi"/>
        </w:rPr>
        <w:t>F</w:t>
      </w:r>
      <w:r>
        <w:rPr>
          <w:rFonts w:cstheme="minorHAnsi"/>
        </w:rPr>
        <w:t xml:space="preserve">ind creative ways </w:t>
      </w:r>
      <w:r w:rsidRPr="00AB3D6A">
        <w:rPr>
          <w:rFonts w:cstheme="minorHAnsi"/>
        </w:rPr>
        <w:t xml:space="preserve">for people to </w:t>
      </w:r>
      <w:r>
        <w:rPr>
          <w:rFonts w:cstheme="minorHAnsi"/>
        </w:rPr>
        <w:t>engage safely</w:t>
      </w:r>
      <w:r w:rsidRPr="00AB3D6A">
        <w:rPr>
          <w:rFonts w:cstheme="minorHAnsi"/>
        </w:rPr>
        <w:t xml:space="preserve"> </w:t>
      </w:r>
      <w:r>
        <w:rPr>
          <w:rFonts w:cstheme="minorHAnsi"/>
        </w:rPr>
        <w:t xml:space="preserve">in ‘mind, heart and faith’ dialogue </w:t>
      </w:r>
      <w:r w:rsidRPr="00AB3D6A">
        <w:rPr>
          <w:rFonts w:cstheme="minorHAnsi"/>
        </w:rPr>
        <w:t xml:space="preserve">about their realities and possibilities. </w:t>
      </w:r>
      <w:r>
        <w:rPr>
          <w:rFonts w:cstheme="minorHAnsi"/>
        </w:rPr>
        <w:t xml:space="preserve">Explore mindsets and beliefs that influence on-going behaviours. This is not exclusive to the Christian faith. </w:t>
      </w:r>
    </w:p>
    <w:p w14:paraId="53C1EBF5" w14:textId="77777777" w:rsidR="00676454" w:rsidRDefault="00676454" w:rsidP="00676454">
      <w:pPr>
        <w:rPr>
          <w:rFonts w:cstheme="minorHAnsi"/>
        </w:rPr>
      </w:pPr>
    </w:p>
    <w:p w14:paraId="51860592" w14:textId="77777777" w:rsidR="00676454" w:rsidRPr="00CD14A0" w:rsidRDefault="00676454" w:rsidP="00676454">
      <w:pPr>
        <w:pStyle w:val="Heading3"/>
        <w:numPr>
          <w:ilvl w:val="0"/>
          <w:numId w:val="27"/>
        </w:numPr>
        <w:spacing w:before="0" w:after="0"/>
        <w:rPr>
          <w:rFonts w:cstheme="minorHAnsi"/>
          <w:b w:val="0"/>
          <w:bCs/>
          <w:color w:val="0070C0"/>
          <w:sz w:val="22"/>
          <w:szCs w:val="22"/>
        </w:rPr>
      </w:pPr>
      <w:r w:rsidRPr="00CD14A0">
        <w:rPr>
          <w:b w:val="0"/>
          <w:bCs/>
          <w:color w:val="0070C0"/>
          <w:sz w:val="22"/>
          <w:szCs w:val="22"/>
          <w:lang w:val="en-GB"/>
        </w:rPr>
        <w:t xml:space="preserve">It takes humble and </w:t>
      </w:r>
      <w:r w:rsidRPr="00716F2C">
        <w:rPr>
          <w:color w:val="0070C0"/>
          <w:sz w:val="22"/>
          <w:szCs w:val="22"/>
          <w:lang w:val="en-GB"/>
        </w:rPr>
        <w:t>courageous leadership</w:t>
      </w:r>
    </w:p>
    <w:p w14:paraId="1D909DA3" w14:textId="77777777" w:rsidR="00676454" w:rsidRPr="00A80F01" w:rsidRDefault="00676454" w:rsidP="00676454">
      <w:pPr>
        <w:rPr>
          <w:rFonts w:ascii="Trebuchet MS" w:hAnsi="Trebuchet MS"/>
          <w:b/>
          <w:color w:val="0070C0"/>
          <w:sz w:val="23"/>
          <w:szCs w:val="23"/>
        </w:rPr>
      </w:pPr>
      <w:r>
        <w:rPr>
          <w:rFonts w:cstheme="minorHAnsi"/>
        </w:rPr>
        <w:t xml:space="preserve">Supporting such an approach takes bold, visionary and trusting leadership. Participatory listening is </w:t>
      </w:r>
      <w:r w:rsidRPr="00AB3D6A">
        <w:rPr>
          <w:rFonts w:cstheme="minorHAnsi"/>
        </w:rPr>
        <w:t>uncertain and uncomfortable</w:t>
      </w:r>
      <w:r>
        <w:rPr>
          <w:rFonts w:cstheme="minorHAnsi"/>
        </w:rPr>
        <w:t xml:space="preserve">. A MULOA-type approach is not for the faint-hearted. It takes courage to listen and even more to act on what you hear by changing what you do. </w:t>
      </w:r>
    </w:p>
    <w:p w14:paraId="4FFC49C2" w14:textId="77777777" w:rsidR="00676454" w:rsidRDefault="00676454" w:rsidP="00676454"/>
    <w:p w14:paraId="1CA685A0" w14:textId="0D464D33" w:rsidR="00676454" w:rsidRDefault="00676454" w:rsidP="00676454">
      <w:r>
        <w:t>MULOA shows c</w:t>
      </w:r>
      <w:r w:rsidRPr="0001788C">
        <w:t>hange is possible in organisations and movements towards effective and sustainable asset-based development. Adaptable tools to engage peoples’ minds, hearts and spirits already exist. But it takes courage to change yourself and to release others by genuine listening and believing that people really can do it themselves.</w:t>
      </w:r>
      <w:r>
        <w:t xml:space="preserve"> </w:t>
      </w:r>
      <w:r w:rsidR="00716F2C">
        <w:t>Do</w:t>
      </w:r>
      <w:r>
        <w:t xml:space="preserve"> you have the faith and courage to go there…</w:t>
      </w:r>
    </w:p>
    <w:p w14:paraId="3B60FF0D" w14:textId="77777777" w:rsidR="00676454" w:rsidRDefault="00676454" w:rsidP="00676454"/>
    <w:p w14:paraId="63967814" w14:textId="5425C1EC" w:rsidR="00FC7DF5" w:rsidRDefault="00616F0C" w:rsidP="00E97ED7">
      <w:pPr>
        <w:spacing w:line="22" w:lineRule="atLeast"/>
      </w:pPr>
      <w:r w:rsidRPr="005464C6">
        <w:t xml:space="preserve"> </w:t>
      </w:r>
    </w:p>
    <w:p w14:paraId="478D6C7A" w14:textId="77777777" w:rsidR="00FC7DF5" w:rsidRDefault="00FC7DF5">
      <w:r>
        <w:br w:type="page"/>
      </w:r>
    </w:p>
    <w:p w14:paraId="178753D2" w14:textId="77777777" w:rsidR="00FC7DF5" w:rsidRPr="00DB0BEF" w:rsidRDefault="00FC7DF5" w:rsidP="00FC7DF5">
      <w:pPr>
        <w:rPr>
          <w:rFonts w:cstheme="minorHAnsi"/>
          <w:b/>
          <w:sz w:val="28"/>
          <w:szCs w:val="28"/>
        </w:rPr>
      </w:pPr>
      <w:r w:rsidRPr="00DB0BEF">
        <w:rPr>
          <w:rFonts w:cstheme="minorHAnsi"/>
          <w:b/>
          <w:sz w:val="28"/>
          <w:szCs w:val="28"/>
        </w:rPr>
        <w:lastRenderedPageBreak/>
        <w:t>MULOA EXERCISES AND BIBLE STUDIES</w:t>
      </w:r>
    </w:p>
    <w:p w14:paraId="3DA76E6A" w14:textId="77777777" w:rsidR="00FC7DF5" w:rsidRDefault="00FC7DF5" w:rsidP="00FC7DF5">
      <w:pPr>
        <w:rPr>
          <w:rFonts w:cstheme="minorHAnsi"/>
          <w:bCs/>
          <w:u w:val="single"/>
        </w:rPr>
      </w:pPr>
    </w:p>
    <w:p w14:paraId="5B43AB27" w14:textId="77777777" w:rsidR="00FC7DF5" w:rsidRPr="00440E18" w:rsidRDefault="00FC7DF5" w:rsidP="00FC7DF5">
      <w:pPr>
        <w:rPr>
          <w:rFonts w:cstheme="minorHAnsi"/>
          <w:bCs/>
          <w:u w:val="single"/>
        </w:rPr>
      </w:pPr>
      <w:r w:rsidRPr="00440E18">
        <w:rPr>
          <w:rFonts w:cstheme="minorHAnsi"/>
          <w:bCs/>
          <w:u w:val="single"/>
        </w:rPr>
        <w:t>Commonly used participatory exercises</w:t>
      </w:r>
    </w:p>
    <w:p w14:paraId="4E09DE6B" w14:textId="77777777" w:rsidR="00FC7DF5" w:rsidRPr="003E5E09" w:rsidRDefault="00FC7DF5" w:rsidP="00FC7DF5">
      <w:pPr>
        <w:pStyle w:val="ListParagraph"/>
        <w:numPr>
          <w:ilvl w:val="0"/>
          <w:numId w:val="36"/>
        </w:numPr>
        <w:spacing w:before="117" w:after="153" w:line="270" w:lineRule="exact"/>
        <w:rPr>
          <w:rFonts w:cstheme="minorHAnsi"/>
          <w:bCs/>
        </w:rPr>
      </w:pPr>
      <w:r w:rsidRPr="003E5E09">
        <w:rPr>
          <w:rFonts w:cstheme="minorHAnsi"/>
          <w:bCs/>
        </w:rPr>
        <w:t>Listening and burdens (adapted from Participatory Workshops by Robert Chambers)</w:t>
      </w:r>
    </w:p>
    <w:p w14:paraId="6BA6943F" w14:textId="77777777" w:rsidR="00FC7DF5" w:rsidRPr="003E5E09" w:rsidRDefault="00FC7DF5" w:rsidP="00FC7DF5">
      <w:pPr>
        <w:pStyle w:val="ListParagraph"/>
        <w:numPr>
          <w:ilvl w:val="0"/>
          <w:numId w:val="36"/>
        </w:numPr>
        <w:spacing w:before="117" w:after="153" w:line="270" w:lineRule="exact"/>
        <w:rPr>
          <w:rFonts w:cstheme="minorHAnsi"/>
          <w:bCs/>
        </w:rPr>
      </w:pPr>
      <w:r w:rsidRPr="003E5E09">
        <w:rPr>
          <w:rFonts w:cstheme="minorHAnsi"/>
          <w:bCs/>
        </w:rPr>
        <w:t xml:space="preserve">Listening on three levels (adapted from </w:t>
      </w:r>
      <w:proofErr w:type="spellStart"/>
      <w:r w:rsidRPr="003E5E09">
        <w:rPr>
          <w:rFonts w:cstheme="minorHAnsi"/>
          <w:bCs/>
        </w:rPr>
        <w:t>CDRA</w:t>
      </w:r>
      <w:proofErr w:type="spellEnd"/>
      <w:r w:rsidRPr="003E5E09">
        <w:rPr>
          <w:rFonts w:cstheme="minorHAnsi"/>
          <w:bCs/>
        </w:rPr>
        <w:t xml:space="preserve"> South Africa)</w:t>
      </w:r>
    </w:p>
    <w:p w14:paraId="70922BDF" w14:textId="77777777" w:rsidR="00FC7DF5" w:rsidRPr="003E5E09" w:rsidRDefault="00FC7DF5" w:rsidP="00FC7DF5">
      <w:pPr>
        <w:pStyle w:val="ListParagraph"/>
        <w:numPr>
          <w:ilvl w:val="0"/>
          <w:numId w:val="36"/>
        </w:numPr>
        <w:spacing w:before="117" w:after="153" w:line="270" w:lineRule="exact"/>
        <w:rPr>
          <w:rFonts w:cstheme="minorHAnsi"/>
          <w:bCs/>
        </w:rPr>
      </w:pPr>
      <w:r w:rsidRPr="003E5E09">
        <w:rPr>
          <w:rFonts w:cstheme="minorHAnsi"/>
          <w:bCs/>
        </w:rPr>
        <w:t>Big Step (adapted from MU Eagle)</w:t>
      </w:r>
    </w:p>
    <w:p w14:paraId="32A9F4EF" w14:textId="77777777" w:rsidR="00FC7DF5" w:rsidRPr="003E5E09" w:rsidRDefault="00FC7DF5" w:rsidP="00FC7DF5">
      <w:pPr>
        <w:pStyle w:val="ListParagraph"/>
        <w:numPr>
          <w:ilvl w:val="0"/>
          <w:numId w:val="36"/>
        </w:numPr>
        <w:spacing w:before="117" w:after="153" w:line="270" w:lineRule="exact"/>
        <w:rPr>
          <w:rFonts w:cstheme="minorHAnsi"/>
          <w:bCs/>
        </w:rPr>
      </w:pPr>
      <w:r w:rsidRPr="003E5E09">
        <w:rPr>
          <w:rFonts w:cstheme="minorHAnsi"/>
          <w:bCs/>
        </w:rPr>
        <w:t>Crossing the River (adapted from Training for Transformation</w:t>
      </w:r>
      <w:r>
        <w:rPr>
          <w:rFonts w:cstheme="minorHAnsi"/>
          <w:bCs/>
        </w:rPr>
        <w:t>)</w:t>
      </w:r>
    </w:p>
    <w:p w14:paraId="3D265675" w14:textId="77777777" w:rsidR="00FC7DF5" w:rsidRPr="003E5E09" w:rsidRDefault="00FC7DF5" w:rsidP="00FC7DF5">
      <w:pPr>
        <w:pStyle w:val="ListParagraph"/>
        <w:numPr>
          <w:ilvl w:val="0"/>
          <w:numId w:val="36"/>
        </w:numPr>
        <w:spacing w:before="117" w:after="153" w:line="270" w:lineRule="exact"/>
        <w:rPr>
          <w:rFonts w:cstheme="minorHAnsi"/>
          <w:bCs/>
        </w:rPr>
      </w:pPr>
      <w:r w:rsidRPr="003E5E09">
        <w:rPr>
          <w:rFonts w:cstheme="minorHAnsi"/>
          <w:bCs/>
        </w:rPr>
        <w:t>Knotty problem (adapted from Participatory Workshops by Robert Chambers)</w:t>
      </w:r>
    </w:p>
    <w:p w14:paraId="02CF93FC" w14:textId="77777777" w:rsidR="00FC7DF5" w:rsidRPr="003E5E09" w:rsidRDefault="00FC7DF5" w:rsidP="00FC7DF5">
      <w:pPr>
        <w:pStyle w:val="ListParagraph"/>
        <w:numPr>
          <w:ilvl w:val="0"/>
          <w:numId w:val="36"/>
        </w:numPr>
        <w:spacing w:before="117" w:after="153" w:line="270" w:lineRule="exact"/>
        <w:rPr>
          <w:rFonts w:cstheme="minorHAnsi"/>
          <w:bCs/>
        </w:rPr>
      </w:pPr>
      <w:r w:rsidRPr="003E5E09">
        <w:rPr>
          <w:rFonts w:cstheme="minorHAnsi"/>
          <w:bCs/>
        </w:rPr>
        <w:t>My corner (adapted from Participatory Workshops by Robert Chambers)</w:t>
      </w:r>
    </w:p>
    <w:p w14:paraId="706CD6FA" w14:textId="77777777" w:rsidR="00FC7DF5" w:rsidRPr="003E5E09" w:rsidRDefault="00FC7DF5" w:rsidP="00FC7DF5">
      <w:pPr>
        <w:pStyle w:val="ListParagraph"/>
        <w:numPr>
          <w:ilvl w:val="0"/>
          <w:numId w:val="36"/>
        </w:numPr>
        <w:spacing w:before="117" w:after="153" w:line="270" w:lineRule="exact"/>
        <w:rPr>
          <w:rFonts w:cstheme="minorHAnsi"/>
          <w:bCs/>
        </w:rPr>
      </w:pPr>
      <w:r w:rsidRPr="003E5E09">
        <w:rPr>
          <w:rFonts w:cstheme="minorHAnsi"/>
          <w:bCs/>
        </w:rPr>
        <w:t>Bean ranking (adapted from Participatory Learning and Action Tools)</w:t>
      </w:r>
    </w:p>
    <w:p w14:paraId="1A802A03" w14:textId="77777777" w:rsidR="00FC7DF5" w:rsidRPr="003E5E09" w:rsidRDefault="00FC7DF5" w:rsidP="00FC7DF5">
      <w:pPr>
        <w:pStyle w:val="ListParagraph"/>
        <w:numPr>
          <w:ilvl w:val="0"/>
          <w:numId w:val="36"/>
        </w:numPr>
        <w:spacing w:before="117" w:after="153" w:line="270" w:lineRule="exact"/>
        <w:rPr>
          <w:rFonts w:cstheme="minorHAnsi"/>
          <w:bCs/>
        </w:rPr>
      </w:pPr>
      <w:r w:rsidRPr="003E5E09">
        <w:rPr>
          <w:rFonts w:cstheme="minorHAnsi"/>
          <w:bCs/>
        </w:rPr>
        <w:t>Stories of change</w:t>
      </w:r>
    </w:p>
    <w:p w14:paraId="41D882F1" w14:textId="77777777" w:rsidR="00FC7DF5" w:rsidRPr="003E5E09" w:rsidRDefault="00FC7DF5" w:rsidP="00FC7DF5">
      <w:pPr>
        <w:pStyle w:val="ListParagraph"/>
        <w:numPr>
          <w:ilvl w:val="0"/>
          <w:numId w:val="36"/>
        </w:numPr>
        <w:spacing w:before="117" w:after="153" w:line="270" w:lineRule="exact"/>
        <w:rPr>
          <w:rFonts w:cstheme="minorHAnsi"/>
          <w:bCs/>
        </w:rPr>
      </w:pPr>
      <w:r w:rsidRPr="003E5E09">
        <w:rPr>
          <w:rFonts w:cstheme="minorHAnsi"/>
          <w:bCs/>
        </w:rPr>
        <w:t>Journey of change (adapted from Participatory Learning and Action Tools)</w:t>
      </w:r>
    </w:p>
    <w:p w14:paraId="2A2426D4" w14:textId="77777777" w:rsidR="00FC7DF5" w:rsidRPr="003E5E09" w:rsidRDefault="00FC7DF5" w:rsidP="00FC7DF5">
      <w:pPr>
        <w:pStyle w:val="ListParagraph"/>
        <w:numPr>
          <w:ilvl w:val="0"/>
          <w:numId w:val="36"/>
        </w:numPr>
        <w:spacing w:before="117" w:after="153" w:line="270" w:lineRule="exact"/>
        <w:rPr>
          <w:rFonts w:cstheme="minorHAnsi"/>
          <w:bCs/>
        </w:rPr>
      </w:pPr>
      <w:r w:rsidRPr="003E5E09">
        <w:rPr>
          <w:rFonts w:cstheme="minorHAnsi"/>
          <w:bCs/>
        </w:rPr>
        <w:t>Stakeholder influence using Venn diagrams (adapted from Participatory Learning and Action Tools)</w:t>
      </w:r>
    </w:p>
    <w:p w14:paraId="47F24D3C" w14:textId="77777777" w:rsidR="00FC7DF5" w:rsidRPr="003E5E09" w:rsidRDefault="00FC7DF5" w:rsidP="00FC7DF5">
      <w:pPr>
        <w:pStyle w:val="ListParagraph"/>
        <w:numPr>
          <w:ilvl w:val="0"/>
          <w:numId w:val="36"/>
        </w:numPr>
        <w:spacing w:before="117" w:after="153" w:line="270" w:lineRule="exact"/>
        <w:rPr>
          <w:rFonts w:cstheme="minorHAnsi"/>
          <w:bCs/>
        </w:rPr>
      </w:pPr>
      <w:r w:rsidRPr="003E5E09">
        <w:rPr>
          <w:rFonts w:cstheme="minorHAnsi"/>
          <w:bCs/>
        </w:rPr>
        <w:t>Relationship mapping</w:t>
      </w:r>
    </w:p>
    <w:p w14:paraId="3589D5CF" w14:textId="77777777" w:rsidR="00FC7DF5" w:rsidRPr="003E5E09" w:rsidRDefault="00FC7DF5" w:rsidP="00FC7DF5">
      <w:pPr>
        <w:pStyle w:val="ListParagraph"/>
        <w:numPr>
          <w:ilvl w:val="0"/>
          <w:numId w:val="36"/>
        </w:numPr>
        <w:spacing w:before="117" w:after="153" w:line="270" w:lineRule="exact"/>
        <w:rPr>
          <w:rFonts w:cstheme="minorHAnsi"/>
          <w:bCs/>
        </w:rPr>
      </w:pPr>
      <w:r w:rsidRPr="003E5E09">
        <w:rPr>
          <w:rFonts w:cstheme="minorHAnsi"/>
          <w:bCs/>
        </w:rPr>
        <w:t>Learning from Mary Sumner story</w:t>
      </w:r>
    </w:p>
    <w:p w14:paraId="03DC25F8" w14:textId="77777777" w:rsidR="00FC7DF5" w:rsidRPr="00440E18" w:rsidRDefault="00FC7DF5" w:rsidP="00FC7DF5">
      <w:pPr>
        <w:rPr>
          <w:rFonts w:cstheme="minorHAnsi"/>
          <w:bCs/>
        </w:rPr>
      </w:pPr>
    </w:p>
    <w:p w14:paraId="2FA93E50" w14:textId="77777777" w:rsidR="00FC7DF5" w:rsidRPr="00440E18" w:rsidRDefault="00FC7DF5" w:rsidP="00FC7DF5">
      <w:pPr>
        <w:rPr>
          <w:rFonts w:cstheme="minorHAnsi"/>
          <w:bCs/>
          <w:u w:val="single"/>
        </w:rPr>
      </w:pPr>
      <w:r w:rsidRPr="00440E18">
        <w:rPr>
          <w:rFonts w:cstheme="minorHAnsi"/>
          <w:bCs/>
          <w:u w:val="single"/>
        </w:rPr>
        <w:t>Commonly used Bible passages:</w:t>
      </w:r>
    </w:p>
    <w:p w14:paraId="0AC844C7" w14:textId="77777777" w:rsidR="00FC7DF5" w:rsidRPr="003E5E09" w:rsidRDefault="00FC7DF5" w:rsidP="00FC7DF5">
      <w:pPr>
        <w:pStyle w:val="ListParagraph"/>
        <w:numPr>
          <w:ilvl w:val="0"/>
          <w:numId w:val="37"/>
        </w:numPr>
        <w:spacing w:before="117" w:after="153" w:line="270" w:lineRule="exact"/>
        <w:rPr>
          <w:rFonts w:cstheme="minorHAnsi"/>
          <w:bCs/>
        </w:rPr>
      </w:pPr>
      <w:r w:rsidRPr="003E5E09">
        <w:rPr>
          <w:rFonts w:cstheme="minorHAnsi"/>
          <w:bCs/>
        </w:rPr>
        <w:t>Body of Christ (1 Cor 12: 12-31)</w:t>
      </w:r>
    </w:p>
    <w:p w14:paraId="4003453C" w14:textId="77777777" w:rsidR="00FC7DF5" w:rsidRPr="003E5E09" w:rsidRDefault="00FC7DF5" w:rsidP="00FC7DF5">
      <w:pPr>
        <w:pStyle w:val="ListParagraph"/>
        <w:numPr>
          <w:ilvl w:val="0"/>
          <w:numId w:val="37"/>
        </w:numPr>
        <w:spacing w:before="117" w:after="153" w:line="270" w:lineRule="exact"/>
        <w:rPr>
          <w:rFonts w:cstheme="minorHAnsi"/>
          <w:bCs/>
        </w:rPr>
      </w:pPr>
      <w:r w:rsidRPr="003E5E09">
        <w:rPr>
          <w:rFonts w:cstheme="minorHAnsi"/>
          <w:bCs/>
        </w:rPr>
        <w:t>Our calling (Esther 4:6-16)</w:t>
      </w:r>
    </w:p>
    <w:p w14:paraId="5883D873" w14:textId="77777777" w:rsidR="00FC7DF5" w:rsidRPr="003E5E09" w:rsidRDefault="00FC7DF5" w:rsidP="00FC7DF5">
      <w:pPr>
        <w:pStyle w:val="ListParagraph"/>
        <w:numPr>
          <w:ilvl w:val="0"/>
          <w:numId w:val="37"/>
        </w:numPr>
        <w:spacing w:before="117" w:after="153" w:line="270" w:lineRule="exact"/>
        <w:rPr>
          <w:rFonts w:cstheme="minorHAnsi"/>
          <w:bCs/>
        </w:rPr>
      </w:pPr>
      <w:r w:rsidRPr="003E5E09">
        <w:rPr>
          <w:rFonts w:cstheme="minorHAnsi"/>
          <w:bCs/>
        </w:rPr>
        <w:t>Walking on the water (Mark 6: 45-46)</w:t>
      </w:r>
    </w:p>
    <w:p w14:paraId="5513A2D2" w14:textId="77777777" w:rsidR="00FC7DF5" w:rsidRPr="003E5E09" w:rsidRDefault="00FC7DF5" w:rsidP="00FC7DF5">
      <w:pPr>
        <w:pStyle w:val="ListParagraph"/>
        <w:numPr>
          <w:ilvl w:val="0"/>
          <w:numId w:val="37"/>
        </w:numPr>
        <w:spacing w:before="117" w:after="153" w:line="270" w:lineRule="exact"/>
        <w:rPr>
          <w:rFonts w:cstheme="minorHAnsi"/>
          <w:bCs/>
        </w:rPr>
      </w:pPr>
      <w:r w:rsidRPr="003E5E09">
        <w:rPr>
          <w:rFonts w:cstheme="minorHAnsi"/>
          <w:bCs/>
        </w:rPr>
        <w:t>Day of small things (Haggai 2:1-9)</w:t>
      </w:r>
    </w:p>
    <w:p w14:paraId="6D5A3378" w14:textId="77777777" w:rsidR="00FC7DF5" w:rsidRPr="003E5E09" w:rsidRDefault="00FC7DF5" w:rsidP="00FC7DF5">
      <w:pPr>
        <w:pStyle w:val="ListParagraph"/>
        <w:numPr>
          <w:ilvl w:val="0"/>
          <w:numId w:val="37"/>
        </w:numPr>
        <w:spacing w:before="117" w:after="153" w:line="270" w:lineRule="exact"/>
        <w:rPr>
          <w:rFonts w:cstheme="minorHAnsi"/>
          <w:bCs/>
        </w:rPr>
      </w:pPr>
      <w:r w:rsidRPr="003E5E09">
        <w:rPr>
          <w:rFonts w:cstheme="minorHAnsi"/>
          <w:bCs/>
        </w:rPr>
        <w:t>Blind Bartimaeus (Mark 10: 46-52)</w:t>
      </w:r>
    </w:p>
    <w:p w14:paraId="387572FD" w14:textId="77777777" w:rsidR="00FC7DF5" w:rsidRPr="003E5E09" w:rsidRDefault="00FC7DF5" w:rsidP="00FC7DF5">
      <w:pPr>
        <w:pStyle w:val="ListParagraph"/>
        <w:numPr>
          <w:ilvl w:val="0"/>
          <w:numId w:val="37"/>
        </w:numPr>
        <w:spacing w:before="117" w:after="153" w:line="270" w:lineRule="exact"/>
        <w:rPr>
          <w:rFonts w:cstheme="minorHAnsi"/>
          <w:bCs/>
        </w:rPr>
      </w:pPr>
      <w:r w:rsidRPr="003E5E09">
        <w:rPr>
          <w:rFonts w:cstheme="minorHAnsi"/>
          <w:bCs/>
        </w:rPr>
        <w:t>Woman caught in adultery (John 8:1-11)</w:t>
      </w:r>
    </w:p>
    <w:p w14:paraId="0CC91913" w14:textId="77777777" w:rsidR="00FC7DF5" w:rsidRPr="003E5E09" w:rsidRDefault="00FC7DF5" w:rsidP="00FC7DF5">
      <w:pPr>
        <w:pStyle w:val="ListParagraph"/>
        <w:numPr>
          <w:ilvl w:val="0"/>
          <w:numId w:val="37"/>
        </w:numPr>
        <w:spacing w:before="117" w:after="153" w:line="270" w:lineRule="exact"/>
        <w:rPr>
          <w:rFonts w:cstheme="minorHAnsi"/>
          <w:bCs/>
        </w:rPr>
      </w:pPr>
      <w:r w:rsidRPr="003E5E09">
        <w:rPr>
          <w:rFonts w:cstheme="minorHAnsi"/>
          <w:bCs/>
        </w:rPr>
        <w:t xml:space="preserve">Widow and Jars of oil (2 Kings 4:1-7) </w:t>
      </w:r>
    </w:p>
    <w:p w14:paraId="19D3941E" w14:textId="77777777" w:rsidR="00FC7DF5" w:rsidRPr="003E5E09" w:rsidRDefault="00FC7DF5" w:rsidP="00FC7DF5">
      <w:pPr>
        <w:pStyle w:val="ListParagraph"/>
        <w:numPr>
          <w:ilvl w:val="0"/>
          <w:numId w:val="37"/>
        </w:numPr>
        <w:spacing w:before="117" w:after="153" w:line="270" w:lineRule="exact"/>
        <w:rPr>
          <w:rFonts w:cstheme="minorHAnsi"/>
          <w:bCs/>
        </w:rPr>
      </w:pPr>
      <w:r w:rsidRPr="003E5E09">
        <w:rPr>
          <w:rFonts w:cstheme="minorHAnsi"/>
          <w:bCs/>
        </w:rPr>
        <w:t>Rape of Tamar (2 Sam 13)</w:t>
      </w:r>
    </w:p>
    <w:p w14:paraId="64E60ECD" w14:textId="77777777" w:rsidR="00FC7DF5" w:rsidRPr="003E5E09" w:rsidRDefault="00FC7DF5" w:rsidP="00FC7DF5">
      <w:pPr>
        <w:pStyle w:val="ListParagraph"/>
        <w:numPr>
          <w:ilvl w:val="0"/>
          <w:numId w:val="37"/>
        </w:numPr>
        <w:spacing w:before="117" w:after="153" w:line="270" w:lineRule="exact"/>
        <w:rPr>
          <w:rFonts w:cstheme="minorHAnsi"/>
          <w:bCs/>
        </w:rPr>
      </w:pPr>
      <w:r w:rsidRPr="003E5E09">
        <w:rPr>
          <w:rFonts w:cstheme="minorHAnsi"/>
          <w:bCs/>
        </w:rPr>
        <w:t>The woman who touched Jesus’ cloak (Luke 8: 40-48)</w:t>
      </w:r>
    </w:p>
    <w:p w14:paraId="68D2A862" w14:textId="77777777" w:rsidR="00FC7DF5" w:rsidRPr="00440E18" w:rsidRDefault="00FC7DF5" w:rsidP="00FC7DF5">
      <w:pPr>
        <w:rPr>
          <w:rFonts w:cstheme="minorHAnsi"/>
          <w:bCs/>
        </w:rPr>
      </w:pPr>
    </w:p>
    <w:p w14:paraId="7492B69A" w14:textId="77777777" w:rsidR="00FC7DF5" w:rsidRDefault="00FC7DF5" w:rsidP="00FC7DF5"/>
    <w:p w14:paraId="38C40CA4" w14:textId="77777777" w:rsidR="002F1571" w:rsidRPr="002743EE" w:rsidRDefault="002F1571" w:rsidP="00E97ED7">
      <w:pPr>
        <w:spacing w:line="22" w:lineRule="atLeast"/>
        <w:rPr>
          <w:sz w:val="24"/>
          <w:szCs w:val="24"/>
        </w:rPr>
      </w:pPr>
    </w:p>
    <w:sectPr w:rsidR="002F1571" w:rsidRPr="00274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5C94"/>
    <w:multiLevelType w:val="hybridMultilevel"/>
    <w:tmpl w:val="D52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F7A7C"/>
    <w:multiLevelType w:val="hybridMultilevel"/>
    <w:tmpl w:val="F3EC2A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2A6B1E"/>
    <w:multiLevelType w:val="hybridMultilevel"/>
    <w:tmpl w:val="7188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A17C9"/>
    <w:multiLevelType w:val="hybridMultilevel"/>
    <w:tmpl w:val="5F802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A0821"/>
    <w:multiLevelType w:val="multilevel"/>
    <w:tmpl w:val="0046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63580"/>
    <w:multiLevelType w:val="multilevel"/>
    <w:tmpl w:val="6DE2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567CC"/>
    <w:multiLevelType w:val="multilevel"/>
    <w:tmpl w:val="6ED4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6371A"/>
    <w:multiLevelType w:val="hybridMultilevel"/>
    <w:tmpl w:val="2AAE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D51AB"/>
    <w:multiLevelType w:val="hybridMultilevel"/>
    <w:tmpl w:val="C328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A5DA4"/>
    <w:multiLevelType w:val="hybridMultilevel"/>
    <w:tmpl w:val="E68E7AC2"/>
    <w:lvl w:ilvl="0" w:tplc="0BDA14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64772"/>
    <w:multiLevelType w:val="hybridMultilevel"/>
    <w:tmpl w:val="5E3E0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0523AA"/>
    <w:multiLevelType w:val="hybridMultilevel"/>
    <w:tmpl w:val="E392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47399"/>
    <w:multiLevelType w:val="hybridMultilevel"/>
    <w:tmpl w:val="BF06E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E3169"/>
    <w:multiLevelType w:val="hybridMultilevel"/>
    <w:tmpl w:val="C0B20A42"/>
    <w:lvl w:ilvl="0" w:tplc="6CE646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A53A0"/>
    <w:multiLevelType w:val="hybridMultilevel"/>
    <w:tmpl w:val="CCC09E80"/>
    <w:lvl w:ilvl="0" w:tplc="19EE2946">
      <w:start w:val="1"/>
      <w:numFmt w:val="bullet"/>
      <w:lvlText w:val=""/>
      <w:lvlJc w:val="left"/>
      <w:pPr>
        <w:tabs>
          <w:tab w:val="num" w:pos="720"/>
        </w:tabs>
        <w:ind w:left="720" w:hanging="360"/>
      </w:pPr>
      <w:rPr>
        <w:rFonts w:ascii="Symbol" w:hAnsi="Symbol" w:hint="default"/>
        <w:color w:val="4472C4" w:themeColor="accent1"/>
      </w:rPr>
    </w:lvl>
    <w:lvl w:ilvl="1" w:tplc="CA54A296" w:tentative="1">
      <w:start w:val="1"/>
      <w:numFmt w:val="bullet"/>
      <w:lvlText w:val="•"/>
      <w:lvlJc w:val="left"/>
      <w:pPr>
        <w:tabs>
          <w:tab w:val="num" w:pos="1440"/>
        </w:tabs>
        <w:ind w:left="1440" w:hanging="360"/>
      </w:pPr>
      <w:rPr>
        <w:rFonts w:ascii="Arial" w:hAnsi="Arial" w:hint="default"/>
      </w:rPr>
    </w:lvl>
    <w:lvl w:ilvl="2" w:tplc="F8F69B20" w:tentative="1">
      <w:start w:val="1"/>
      <w:numFmt w:val="bullet"/>
      <w:lvlText w:val="•"/>
      <w:lvlJc w:val="left"/>
      <w:pPr>
        <w:tabs>
          <w:tab w:val="num" w:pos="2160"/>
        </w:tabs>
        <w:ind w:left="2160" w:hanging="360"/>
      </w:pPr>
      <w:rPr>
        <w:rFonts w:ascii="Arial" w:hAnsi="Arial" w:hint="default"/>
      </w:rPr>
    </w:lvl>
    <w:lvl w:ilvl="3" w:tplc="CAB6602A" w:tentative="1">
      <w:start w:val="1"/>
      <w:numFmt w:val="bullet"/>
      <w:lvlText w:val="•"/>
      <w:lvlJc w:val="left"/>
      <w:pPr>
        <w:tabs>
          <w:tab w:val="num" w:pos="2880"/>
        </w:tabs>
        <w:ind w:left="2880" w:hanging="360"/>
      </w:pPr>
      <w:rPr>
        <w:rFonts w:ascii="Arial" w:hAnsi="Arial" w:hint="default"/>
      </w:rPr>
    </w:lvl>
    <w:lvl w:ilvl="4" w:tplc="C128930C" w:tentative="1">
      <w:start w:val="1"/>
      <w:numFmt w:val="bullet"/>
      <w:lvlText w:val="•"/>
      <w:lvlJc w:val="left"/>
      <w:pPr>
        <w:tabs>
          <w:tab w:val="num" w:pos="3600"/>
        </w:tabs>
        <w:ind w:left="3600" w:hanging="360"/>
      </w:pPr>
      <w:rPr>
        <w:rFonts w:ascii="Arial" w:hAnsi="Arial" w:hint="default"/>
      </w:rPr>
    </w:lvl>
    <w:lvl w:ilvl="5" w:tplc="B528312E" w:tentative="1">
      <w:start w:val="1"/>
      <w:numFmt w:val="bullet"/>
      <w:lvlText w:val="•"/>
      <w:lvlJc w:val="left"/>
      <w:pPr>
        <w:tabs>
          <w:tab w:val="num" w:pos="4320"/>
        </w:tabs>
        <w:ind w:left="4320" w:hanging="360"/>
      </w:pPr>
      <w:rPr>
        <w:rFonts w:ascii="Arial" w:hAnsi="Arial" w:hint="default"/>
      </w:rPr>
    </w:lvl>
    <w:lvl w:ilvl="6" w:tplc="2960C8E6" w:tentative="1">
      <w:start w:val="1"/>
      <w:numFmt w:val="bullet"/>
      <w:lvlText w:val="•"/>
      <w:lvlJc w:val="left"/>
      <w:pPr>
        <w:tabs>
          <w:tab w:val="num" w:pos="5040"/>
        </w:tabs>
        <w:ind w:left="5040" w:hanging="360"/>
      </w:pPr>
      <w:rPr>
        <w:rFonts w:ascii="Arial" w:hAnsi="Arial" w:hint="default"/>
      </w:rPr>
    </w:lvl>
    <w:lvl w:ilvl="7" w:tplc="98C2C82A" w:tentative="1">
      <w:start w:val="1"/>
      <w:numFmt w:val="bullet"/>
      <w:lvlText w:val="•"/>
      <w:lvlJc w:val="left"/>
      <w:pPr>
        <w:tabs>
          <w:tab w:val="num" w:pos="5760"/>
        </w:tabs>
        <w:ind w:left="5760" w:hanging="360"/>
      </w:pPr>
      <w:rPr>
        <w:rFonts w:ascii="Arial" w:hAnsi="Arial" w:hint="default"/>
      </w:rPr>
    </w:lvl>
    <w:lvl w:ilvl="8" w:tplc="AA2273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1201CB"/>
    <w:multiLevelType w:val="hybridMultilevel"/>
    <w:tmpl w:val="C92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745C7"/>
    <w:multiLevelType w:val="hybridMultilevel"/>
    <w:tmpl w:val="66CA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93E77"/>
    <w:multiLevelType w:val="hybridMultilevel"/>
    <w:tmpl w:val="2E26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C13EF"/>
    <w:multiLevelType w:val="hybridMultilevel"/>
    <w:tmpl w:val="D574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2661A"/>
    <w:multiLevelType w:val="hybridMultilevel"/>
    <w:tmpl w:val="74CE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A6875"/>
    <w:multiLevelType w:val="hybridMultilevel"/>
    <w:tmpl w:val="3E8C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31DC6"/>
    <w:multiLevelType w:val="hybridMultilevel"/>
    <w:tmpl w:val="D966A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8E0CE2"/>
    <w:multiLevelType w:val="hybridMultilevel"/>
    <w:tmpl w:val="B8DA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84948"/>
    <w:multiLevelType w:val="hybridMultilevel"/>
    <w:tmpl w:val="C2303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467228"/>
    <w:multiLevelType w:val="hybridMultilevel"/>
    <w:tmpl w:val="7DB2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41246"/>
    <w:multiLevelType w:val="hybridMultilevel"/>
    <w:tmpl w:val="7A709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6A064E"/>
    <w:multiLevelType w:val="hybridMultilevel"/>
    <w:tmpl w:val="A238D892"/>
    <w:lvl w:ilvl="0" w:tplc="D57CB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3006C7"/>
    <w:multiLevelType w:val="hybridMultilevel"/>
    <w:tmpl w:val="5D7E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E4F31"/>
    <w:multiLevelType w:val="hybridMultilevel"/>
    <w:tmpl w:val="ABBC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07D57"/>
    <w:multiLevelType w:val="hybridMultilevel"/>
    <w:tmpl w:val="78306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F97F61"/>
    <w:multiLevelType w:val="hybridMultilevel"/>
    <w:tmpl w:val="F5EC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FC37E1"/>
    <w:multiLevelType w:val="hybridMultilevel"/>
    <w:tmpl w:val="09266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C069C2"/>
    <w:multiLevelType w:val="hybridMultilevel"/>
    <w:tmpl w:val="0B0C1F36"/>
    <w:lvl w:ilvl="0" w:tplc="D57CB1C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20303"/>
    <w:multiLevelType w:val="hybridMultilevel"/>
    <w:tmpl w:val="55F4FB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C4A96"/>
    <w:multiLevelType w:val="hybridMultilevel"/>
    <w:tmpl w:val="66F2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37DB3"/>
    <w:multiLevelType w:val="hybridMultilevel"/>
    <w:tmpl w:val="0E0AD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C90744"/>
    <w:multiLevelType w:val="hybridMultilevel"/>
    <w:tmpl w:val="EA3C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30"/>
  </w:num>
  <w:num w:numId="4">
    <w:abstractNumId w:val="19"/>
  </w:num>
  <w:num w:numId="5">
    <w:abstractNumId w:val="31"/>
  </w:num>
  <w:num w:numId="6">
    <w:abstractNumId w:val="11"/>
  </w:num>
  <w:num w:numId="7">
    <w:abstractNumId w:val="28"/>
  </w:num>
  <w:num w:numId="8">
    <w:abstractNumId w:val="0"/>
  </w:num>
  <w:num w:numId="9">
    <w:abstractNumId w:val="24"/>
  </w:num>
  <w:num w:numId="10">
    <w:abstractNumId w:val="27"/>
  </w:num>
  <w:num w:numId="11">
    <w:abstractNumId w:val="18"/>
  </w:num>
  <w:num w:numId="12">
    <w:abstractNumId w:val="21"/>
  </w:num>
  <w:num w:numId="13">
    <w:abstractNumId w:val="20"/>
  </w:num>
  <w:num w:numId="14">
    <w:abstractNumId w:val="36"/>
  </w:num>
  <w:num w:numId="15">
    <w:abstractNumId w:val="33"/>
  </w:num>
  <w:num w:numId="16">
    <w:abstractNumId w:val="2"/>
  </w:num>
  <w:num w:numId="17">
    <w:abstractNumId w:val="29"/>
  </w:num>
  <w:num w:numId="18">
    <w:abstractNumId w:val="3"/>
  </w:num>
  <w:num w:numId="19">
    <w:abstractNumId w:val="13"/>
  </w:num>
  <w:num w:numId="20">
    <w:abstractNumId w:val="6"/>
  </w:num>
  <w:num w:numId="21">
    <w:abstractNumId w:val="5"/>
  </w:num>
  <w:num w:numId="22">
    <w:abstractNumId w:val="17"/>
  </w:num>
  <w:num w:numId="23">
    <w:abstractNumId w:val="26"/>
  </w:num>
  <w:num w:numId="24">
    <w:abstractNumId w:val="7"/>
  </w:num>
  <w:num w:numId="25">
    <w:abstractNumId w:val="8"/>
  </w:num>
  <w:num w:numId="26">
    <w:abstractNumId w:val="32"/>
  </w:num>
  <w:num w:numId="27">
    <w:abstractNumId w:val="12"/>
  </w:num>
  <w:num w:numId="28">
    <w:abstractNumId w:val="1"/>
  </w:num>
  <w:num w:numId="29">
    <w:abstractNumId w:val="25"/>
  </w:num>
  <w:num w:numId="30">
    <w:abstractNumId w:val="9"/>
  </w:num>
  <w:num w:numId="31">
    <w:abstractNumId w:val="10"/>
  </w:num>
  <w:num w:numId="32">
    <w:abstractNumId w:val="35"/>
  </w:num>
  <w:num w:numId="33">
    <w:abstractNumId w:val="14"/>
  </w:num>
  <w:num w:numId="34">
    <w:abstractNumId w:val="15"/>
  </w:num>
  <w:num w:numId="35">
    <w:abstractNumId w:val="23"/>
  </w:num>
  <w:num w:numId="36">
    <w:abstractNumId w:val="1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D3"/>
    <w:rsid w:val="00061F41"/>
    <w:rsid w:val="000934B6"/>
    <w:rsid w:val="000F7B08"/>
    <w:rsid w:val="00106624"/>
    <w:rsid w:val="001235BE"/>
    <w:rsid w:val="001508AD"/>
    <w:rsid w:val="0015204B"/>
    <w:rsid w:val="001F2B42"/>
    <w:rsid w:val="001F440F"/>
    <w:rsid w:val="001F7093"/>
    <w:rsid w:val="00201B2E"/>
    <w:rsid w:val="00204BE4"/>
    <w:rsid w:val="0025123C"/>
    <w:rsid w:val="002743EE"/>
    <w:rsid w:val="002B17A3"/>
    <w:rsid w:val="002F1571"/>
    <w:rsid w:val="00352452"/>
    <w:rsid w:val="00353428"/>
    <w:rsid w:val="00353A04"/>
    <w:rsid w:val="003C57E3"/>
    <w:rsid w:val="00451028"/>
    <w:rsid w:val="00456EA3"/>
    <w:rsid w:val="004763CE"/>
    <w:rsid w:val="004D1A9F"/>
    <w:rsid w:val="004F75AC"/>
    <w:rsid w:val="005255FE"/>
    <w:rsid w:val="00526BAF"/>
    <w:rsid w:val="005464C6"/>
    <w:rsid w:val="005F0584"/>
    <w:rsid w:val="005F7CD3"/>
    <w:rsid w:val="00616F0C"/>
    <w:rsid w:val="00660C31"/>
    <w:rsid w:val="0066196A"/>
    <w:rsid w:val="00676454"/>
    <w:rsid w:val="0068062D"/>
    <w:rsid w:val="00697778"/>
    <w:rsid w:val="006C222C"/>
    <w:rsid w:val="00716F2C"/>
    <w:rsid w:val="0075447B"/>
    <w:rsid w:val="007A1D11"/>
    <w:rsid w:val="008003F5"/>
    <w:rsid w:val="00803684"/>
    <w:rsid w:val="00836C9B"/>
    <w:rsid w:val="00854690"/>
    <w:rsid w:val="00876D89"/>
    <w:rsid w:val="008813EC"/>
    <w:rsid w:val="0095513C"/>
    <w:rsid w:val="009663DE"/>
    <w:rsid w:val="00995998"/>
    <w:rsid w:val="00996746"/>
    <w:rsid w:val="009B5AA0"/>
    <w:rsid w:val="009C5263"/>
    <w:rsid w:val="00A9652A"/>
    <w:rsid w:val="00AB0FA0"/>
    <w:rsid w:val="00AC2C64"/>
    <w:rsid w:val="00B21D99"/>
    <w:rsid w:val="00B3478A"/>
    <w:rsid w:val="00B82770"/>
    <w:rsid w:val="00B86577"/>
    <w:rsid w:val="00BA4DCB"/>
    <w:rsid w:val="00BD79F2"/>
    <w:rsid w:val="00C129C0"/>
    <w:rsid w:val="00C27EE2"/>
    <w:rsid w:val="00CD2C74"/>
    <w:rsid w:val="00D03223"/>
    <w:rsid w:val="00D05841"/>
    <w:rsid w:val="00D069CB"/>
    <w:rsid w:val="00D10033"/>
    <w:rsid w:val="00E76DB2"/>
    <w:rsid w:val="00E97ED7"/>
    <w:rsid w:val="00EC71F7"/>
    <w:rsid w:val="00EE706C"/>
    <w:rsid w:val="00F32507"/>
    <w:rsid w:val="00F441B1"/>
    <w:rsid w:val="00FC7DF5"/>
    <w:rsid w:val="00FE1AE6"/>
    <w:rsid w:val="00FF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31F5"/>
  <w15:chartTrackingRefBased/>
  <w15:docId w15:val="{A0511FDD-AA57-4F5B-8E7D-EA27320F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1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6D89"/>
  </w:style>
  <w:style w:type="paragraph" w:styleId="NormalWeb">
    <w:name w:val="Normal (Web)"/>
    <w:basedOn w:val="Normal"/>
    <w:uiPriority w:val="99"/>
    <w:semiHidden/>
    <w:unhideWhenUsed/>
    <w:rsid w:val="00876D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List Paragraph1,Numbered Para 1,List Paragraph12,Bullet Points,MAIN CONTENT,Bullet 1,Colorful List - Accent 11,small normal,Ha,List Paragraph (numbered (a)),List bullets"/>
    <w:basedOn w:val="Normal"/>
    <w:link w:val="ListParagraphChar"/>
    <w:uiPriority w:val="34"/>
    <w:qFormat/>
    <w:rsid w:val="001235BE"/>
    <w:pPr>
      <w:ind w:left="720"/>
      <w:contextualSpacing/>
    </w:pPr>
  </w:style>
  <w:style w:type="character" w:styleId="Hyperlink">
    <w:name w:val="Hyperlink"/>
    <w:basedOn w:val="DefaultParagraphFont"/>
    <w:uiPriority w:val="99"/>
    <w:unhideWhenUsed/>
    <w:rsid w:val="004F75AC"/>
    <w:rPr>
      <w:color w:val="0563C1" w:themeColor="hyperlink"/>
      <w:u w:val="single"/>
    </w:rPr>
  </w:style>
  <w:style w:type="character" w:styleId="UnresolvedMention">
    <w:name w:val="Unresolved Mention"/>
    <w:basedOn w:val="DefaultParagraphFont"/>
    <w:uiPriority w:val="99"/>
    <w:semiHidden/>
    <w:unhideWhenUsed/>
    <w:rsid w:val="004F75AC"/>
    <w:rPr>
      <w:color w:val="605E5C"/>
      <w:shd w:val="clear" w:color="auto" w:fill="E1DFDD"/>
    </w:rPr>
  </w:style>
  <w:style w:type="character" w:styleId="Strong">
    <w:name w:val="Strong"/>
    <w:basedOn w:val="DefaultParagraphFont"/>
    <w:uiPriority w:val="22"/>
    <w:qFormat/>
    <w:rsid w:val="00201B2E"/>
    <w:rPr>
      <w:b/>
      <w:bCs/>
    </w:rPr>
  </w:style>
  <w:style w:type="paragraph" w:styleId="BalloonText">
    <w:name w:val="Balloon Text"/>
    <w:basedOn w:val="Normal"/>
    <w:link w:val="BalloonTextChar"/>
    <w:uiPriority w:val="99"/>
    <w:semiHidden/>
    <w:unhideWhenUsed/>
    <w:rsid w:val="00204B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BE4"/>
    <w:rPr>
      <w:rFonts w:ascii="Segoe UI" w:hAnsi="Segoe UI" w:cs="Segoe UI"/>
      <w:sz w:val="18"/>
      <w:szCs w:val="18"/>
    </w:rPr>
  </w:style>
  <w:style w:type="character" w:styleId="FollowedHyperlink">
    <w:name w:val="FollowedHyperlink"/>
    <w:basedOn w:val="DefaultParagraphFont"/>
    <w:uiPriority w:val="99"/>
    <w:semiHidden/>
    <w:unhideWhenUsed/>
    <w:rsid w:val="00854690"/>
    <w:rPr>
      <w:color w:val="954F72" w:themeColor="followedHyperlink"/>
      <w:u w:val="single"/>
    </w:rPr>
  </w:style>
  <w:style w:type="character" w:customStyle="1" w:styleId="Heading1Char">
    <w:name w:val="Heading 1 Char"/>
    <w:basedOn w:val="DefaultParagraphFont"/>
    <w:link w:val="Heading1"/>
    <w:uiPriority w:val="9"/>
    <w:rsid w:val="002F1571"/>
    <w:rPr>
      <w:rFonts w:ascii="Times New Roman" w:eastAsia="Times New Roman" w:hAnsi="Times New Roman" w:cs="Times New Roman"/>
      <w:b/>
      <w:bCs/>
      <w:kern w:val="36"/>
      <w:sz w:val="48"/>
      <w:szCs w:val="48"/>
      <w:lang w:eastAsia="en-GB"/>
    </w:rPr>
  </w:style>
  <w:style w:type="paragraph" w:customStyle="1" w:styleId="Heading3">
    <w:name w:val="Heading3"/>
    <w:basedOn w:val="Normal"/>
    <w:link w:val="Heading3Char"/>
    <w:qFormat/>
    <w:rsid w:val="00676454"/>
    <w:pPr>
      <w:spacing w:before="240" w:after="60" w:line="240" w:lineRule="auto"/>
    </w:pPr>
    <w:rPr>
      <w:rFonts w:ascii="Calibri" w:eastAsia="MS PGothic" w:hAnsi="Calibri" w:cs="Times New Roman"/>
      <w:b/>
      <w:color w:val="9B7E00"/>
      <w:sz w:val="20"/>
      <w:szCs w:val="20"/>
      <w:lang w:val="x-none" w:eastAsia="x-none"/>
    </w:rPr>
  </w:style>
  <w:style w:type="character" w:customStyle="1" w:styleId="Heading3Char">
    <w:name w:val="Heading3 Char"/>
    <w:link w:val="Heading3"/>
    <w:rsid w:val="00676454"/>
    <w:rPr>
      <w:rFonts w:ascii="Calibri" w:eastAsia="MS PGothic" w:hAnsi="Calibri" w:cs="Times New Roman"/>
      <w:b/>
      <w:color w:val="9B7E00"/>
      <w:sz w:val="20"/>
      <w:szCs w:val="20"/>
      <w:lang w:val="x-none" w:eastAsia="x-none"/>
    </w:rPr>
  </w:style>
  <w:style w:type="paragraph" w:customStyle="1" w:styleId="Paragraph">
    <w:name w:val="Paragraph"/>
    <w:basedOn w:val="Normal"/>
    <w:next w:val="Newparagraph"/>
    <w:qFormat/>
    <w:rsid w:val="00676454"/>
    <w:pPr>
      <w:widowControl w:val="0"/>
      <w:spacing w:before="240" w:line="48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676454"/>
    <w:pPr>
      <w:spacing w:line="480" w:lineRule="auto"/>
      <w:ind w:firstLine="720"/>
    </w:pPr>
    <w:rPr>
      <w:rFonts w:ascii="Times New Roman" w:eastAsia="Times New Roman"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qFormat/>
    <w:locked/>
    <w:rsid w:val="0067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4767">
      <w:bodyDiv w:val="1"/>
      <w:marLeft w:val="0"/>
      <w:marRight w:val="0"/>
      <w:marTop w:val="0"/>
      <w:marBottom w:val="0"/>
      <w:divBdr>
        <w:top w:val="none" w:sz="0" w:space="0" w:color="auto"/>
        <w:left w:val="none" w:sz="0" w:space="0" w:color="auto"/>
        <w:bottom w:val="none" w:sz="0" w:space="0" w:color="auto"/>
        <w:right w:val="none" w:sz="0" w:space="0" w:color="auto"/>
      </w:divBdr>
    </w:div>
    <w:div w:id="510488893">
      <w:bodyDiv w:val="1"/>
      <w:marLeft w:val="0"/>
      <w:marRight w:val="0"/>
      <w:marTop w:val="0"/>
      <w:marBottom w:val="0"/>
      <w:divBdr>
        <w:top w:val="none" w:sz="0" w:space="0" w:color="auto"/>
        <w:left w:val="none" w:sz="0" w:space="0" w:color="auto"/>
        <w:bottom w:val="none" w:sz="0" w:space="0" w:color="auto"/>
        <w:right w:val="none" w:sz="0" w:space="0" w:color="auto"/>
      </w:divBdr>
    </w:div>
    <w:div w:id="914973840">
      <w:bodyDiv w:val="1"/>
      <w:marLeft w:val="0"/>
      <w:marRight w:val="0"/>
      <w:marTop w:val="0"/>
      <w:marBottom w:val="0"/>
      <w:divBdr>
        <w:top w:val="none" w:sz="0" w:space="0" w:color="auto"/>
        <w:left w:val="none" w:sz="0" w:space="0" w:color="auto"/>
        <w:bottom w:val="none" w:sz="0" w:space="0" w:color="auto"/>
        <w:right w:val="none" w:sz="0" w:space="0" w:color="auto"/>
      </w:divBdr>
    </w:div>
    <w:div w:id="1074665070">
      <w:bodyDiv w:val="1"/>
      <w:marLeft w:val="0"/>
      <w:marRight w:val="0"/>
      <w:marTop w:val="0"/>
      <w:marBottom w:val="0"/>
      <w:divBdr>
        <w:top w:val="none" w:sz="0" w:space="0" w:color="auto"/>
        <w:left w:val="none" w:sz="0" w:space="0" w:color="auto"/>
        <w:bottom w:val="none" w:sz="0" w:space="0" w:color="auto"/>
        <w:right w:val="none" w:sz="0" w:space="0" w:color="auto"/>
      </w:divBdr>
    </w:div>
    <w:div w:id="1358627093">
      <w:bodyDiv w:val="1"/>
      <w:marLeft w:val="0"/>
      <w:marRight w:val="0"/>
      <w:marTop w:val="0"/>
      <w:marBottom w:val="0"/>
      <w:divBdr>
        <w:top w:val="none" w:sz="0" w:space="0" w:color="auto"/>
        <w:left w:val="none" w:sz="0" w:space="0" w:color="auto"/>
        <w:bottom w:val="none" w:sz="0" w:space="0" w:color="auto"/>
        <w:right w:val="none" w:sz="0" w:space="0" w:color="auto"/>
      </w:divBdr>
    </w:div>
    <w:div w:id="17030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01F783-70A7-4973-B2BB-09162C06CA7C}" type="doc">
      <dgm:prSet loTypeId="urn:microsoft.com/office/officeart/2005/8/layout/venn1" loCatId="relationship" qsTypeId="urn:microsoft.com/office/officeart/2005/8/quickstyle/simple1" qsCatId="simple" csTypeId="urn:microsoft.com/office/officeart/2005/8/colors/accent1_2" csCatId="accent1" phldr="1"/>
      <dgm:spPr/>
    </dgm:pt>
    <dgm:pt modelId="{8B50C2D2-DF79-445A-BF88-0F4DBAB78271}">
      <dgm:prSet phldrT="[Text]" custT="1"/>
      <dgm:spPr>
        <a:solidFill>
          <a:srgbClr val="0070C0">
            <a:alpha val="50000"/>
          </a:srgbClr>
        </a:solidFill>
      </dgm:spPr>
      <dgm:t>
        <a:bodyPr/>
        <a:lstStyle/>
        <a:p>
          <a:r>
            <a:rPr lang="en-GB" sz="900" b="0"/>
            <a:t>Individual change in members</a:t>
          </a:r>
        </a:p>
      </dgm:t>
    </dgm:pt>
    <dgm:pt modelId="{F94D0156-A245-4130-A8FB-5A3E55A2D0E2}" type="parTrans" cxnId="{1573F7DF-3F0F-42EF-A90F-7D0329D70772}">
      <dgm:prSet/>
      <dgm:spPr/>
      <dgm:t>
        <a:bodyPr/>
        <a:lstStyle/>
        <a:p>
          <a:endParaRPr lang="en-GB"/>
        </a:p>
      </dgm:t>
    </dgm:pt>
    <dgm:pt modelId="{1F2C25E7-1AE8-4047-89B5-419C8CAFBF65}" type="sibTrans" cxnId="{1573F7DF-3F0F-42EF-A90F-7D0329D70772}">
      <dgm:prSet/>
      <dgm:spPr/>
      <dgm:t>
        <a:bodyPr/>
        <a:lstStyle/>
        <a:p>
          <a:endParaRPr lang="en-GB"/>
        </a:p>
      </dgm:t>
    </dgm:pt>
    <dgm:pt modelId="{E1A39C67-6C9F-4900-AE4C-804FCF77502A}">
      <dgm:prSet phldrT="[Text]" custT="1"/>
      <dgm:spPr>
        <a:solidFill>
          <a:srgbClr val="0070C0">
            <a:alpha val="50000"/>
          </a:srgbClr>
        </a:solidFill>
      </dgm:spPr>
      <dgm:t>
        <a:bodyPr/>
        <a:lstStyle/>
        <a:p>
          <a:pPr algn="l"/>
          <a:endParaRPr lang="en-GB" sz="900" b="1"/>
        </a:p>
      </dgm:t>
    </dgm:pt>
    <dgm:pt modelId="{8E675030-1617-4D43-A68A-6452894B34C8}" type="parTrans" cxnId="{766FD3C5-64B2-4E8E-AB71-BD32C9AA0653}">
      <dgm:prSet/>
      <dgm:spPr/>
      <dgm:t>
        <a:bodyPr/>
        <a:lstStyle/>
        <a:p>
          <a:endParaRPr lang="en-GB"/>
        </a:p>
      </dgm:t>
    </dgm:pt>
    <dgm:pt modelId="{1176DBAA-ECC3-462F-964C-AF1435661D10}" type="sibTrans" cxnId="{766FD3C5-64B2-4E8E-AB71-BD32C9AA0653}">
      <dgm:prSet/>
      <dgm:spPr/>
      <dgm:t>
        <a:bodyPr/>
        <a:lstStyle/>
        <a:p>
          <a:endParaRPr lang="en-GB"/>
        </a:p>
      </dgm:t>
    </dgm:pt>
    <dgm:pt modelId="{A5195C05-0C90-4393-BC5C-00D089AC6763}">
      <dgm:prSet phldrT="[Text]"/>
      <dgm:spPr>
        <a:solidFill>
          <a:srgbClr val="0070C0">
            <a:alpha val="50000"/>
          </a:srgbClr>
        </a:solidFill>
      </dgm:spPr>
      <dgm:t>
        <a:bodyPr/>
        <a:lstStyle/>
        <a:p>
          <a:endParaRPr lang="en-GB"/>
        </a:p>
      </dgm:t>
    </dgm:pt>
    <dgm:pt modelId="{C2596B75-1D34-42B4-ACF1-94BCE1A3EADB}" type="parTrans" cxnId="{B60077DE-0C54-49EC-8685-5C9F8B73FEFB}">
      <dgm:prSet/>
      <dgm:spPr/>
      <dgm:t>
        <a:bodyPr/>
        <a:lstStyle/>
        <a:p>
          <a:endParaRPr lang="en-GB"/>
        </a:p>
      </dgm:t>
    </dgm:pt>
    <dgm:pt modelId="{B4F3464A-E510-4DB9-AD66-9532AF9F1B2C}" type="sibTrans" cxnId="{B60077DE-0C54-49EC-8685-5C9F8B73FEFB}">
      <dgm:prSet/>
      <dgm:spPr/>
      <dgm:t>
        <a:bodyPr/>
        <a:lstStyle/>
        <a:p>
          <a:endParaRPr lang="en-GB"/>
        </a:p>
      </dgm:t>
    </dgm:pt>
    <dgm:pt modelId="{2133E946-2622-4CF2-8EBB-C44605E7C5B6}" type="pres">
      <dgm:prSet presAssocID="{F101F783-70A7-4973-B2BB-09162C06CA7C}" presName="compositeShape" presStyleCnt="0">
        <dgm:presLayoutVars>
          <dgm:chMax val="7"/>
          <dgm:dir/>
          <dgm:resizeHandles val="exact"/>
        </dgm:presLayoutVars>
      </dgm:prSet>
      <dgm:spPr/>
    </dgm:pt>
    <dgm:pt modelId="{CECD8499-BE40-4954-B837-B990F8530131}" type="pres">
      <dgm:prSet presAssocID="{8B50C2D2-DF79-445A-BF88-0F4DBAB78271}" presName="circ1" presStyleLbl="vennNode1" presStyleIdx="0" presStyleCnt="3" custScaleX="80053" custScaleY="70266"/>
      <dgm:spPr/>
    </dgm:pt>
    <dgm:pt modelId="{957BCE2F-563E-4F25-8A1F-F5200EE6C8B6}" type="pres">
      <dgm:prSet presAssocID="{8B50C2D2-DF79-445A-BF88-0F4DBAB78271}" presName="circ1Tx" presStyleLbl="revTx" presStyleIdx="0" presStyleCnt="0">
        <dgm:presLayoutVars>
          <dgm:chMax val="0"/>
          <dgm:chPref val="0"/>
          <dgm:bulletEnabled val="1"/>
        </dgm:presLayoutVars>
      </dgm:prSet>
      <dgm:spPr/>
    </dgm:pt>
    <dgm:pt modelId="{9922F36F-8D73-4EA4-A920-BC9347B5D69D}" type="pres">
      <dgm:prSet presAssocID="{E1A39C67-6C9F-4900-AE4C-804FCF77502A}" presName="circ2" presStyleLbl="vennNode1" presStyleIdx="1" presStyleCnt="3" custScaleX="80915" custScaleY="66166" custLinFactNeighborX="28860" custLinFactNeighborY="14868"/>
      <dgm:spPr/>
    </dgm:pt>
    <dgm:pt modelId="{2D489F9F-0F0E-42C8-BE87-CF43E1106BF7}" type="pres">
      <dgm:prSet presAssocID="{E1A39C67-6C9F-4900-AE4C-804FCF77502A}" presName="circ2Tx" presStyleLbl="revTx" presStyleIdx="0" presStyleCnt="0">
        <dgm:presLayoutVars>
          <dgm:chMax val="0"/>
          <dgm:chPref val="0"/>
          <dgm:bulletEnabled val="1"/>
        </dgm:presLayoutVars>
      </dgm:prSet>
      <dgm:spPr/>
    </dgm:pt>
    <dgm:pt modelId="{EE1C835C-71F0-4A67-A2F6-03DC67A621A4}" type="pres">
      <dgm:prSet presAssocID="{A5195C05-0C90-4393-BC5C-00D089AC6763}" presName="circ3" presStyleLbl="vennNode1" presStyleIdx="2" presStyleCnt="3" custScaleX="80735" custScaleY="69169" custLinFactNeighborX="-36076" custLinFactNeighborY="13722"/>
      <dgm:spPr/>
    </dgm:pt>
    <dgm:pt modelId="{BB217148-95CD-45C8-9E84-9666C25C7983}" type="pres">
      <dgm:prSet presAssocID="{A5195C05-0C90-4393-BC5C-00D089AC6763}" presName="circ3Tx" presStyleLbl="revTx" presStyleIdx="0" presStyleCnt="0">
        <dgm:presLayoutVars>
          <dgm:chMax val="0"/>
          <dgm:chPref val="0"/>
          <dgm:bulletEnabled val="1"/>
        </dgm:presLayoutVars>
      </dgm:prSet>
      <dgm:spPr/>
    </dgm:pt>
  </dgm:ptLst>
  <dgm:cxnLst>
    <dgm:cxn modelId="{DE56CE2F-2598-41A2-A24E-E5037A4ECA00}" type="presOf" srcId="{E1A39C67-6C9F-4900-AE4C-804FCF77502A}" destId="{9922F36F-8D73-4EA4-A920-BC9347B5D69D}" srcOrd="0" destOrd="0" presId="urn:microsoft.com/office/officeart/2005/8/layout/venn1"/>
    <dgm:cxn modelId="{BAE5C360-797D-4864-BC44-3C4BD57390A9}" type="presOf" srcId="{A5195C05-0C90-4393-BC5C-00D089AC6763}" destId="{EE1C835C-71F0-4A67-A2F6-03DC67A621A4}" srcOrd="0" destOrd="0" presId="urn:microsoft.com/office/officeart/2005/8/layout/venn1"/>
    <dgm:cxn modelId="{9968E56E-CEB9-4839-B6C1-5266E940A903}" type="presOf" srcId="{F101F783-70A7-4973-B2BB-09162C06CA7C}" destId="{2133E946-2622-4CF2-8EBB-C44605E7C5B6}" srcOrd="0" destOrd="0" presId="urn:microsoft.com/office/officeart/2005/8/layout/venn1"/>
    <dgm:cxn modelId="{6AAD1386-E21E-4F5A-A46F-D8451020FC92}" type="presOf" srcId="{E1A39C67-6C9F-4900-AE4C-804FCF77502A}" destId="{2D489F9F-0F0E-42C8-BE87-CF43E1106BF7}" srcOrd="1" destOrd="0" presId="urn:microsoft.com/office/officeart/2005/8/layout/venn1"/>
    <dgm:cxn modelId="{675B968C-7A1F-4E68-859B-0B1ACB752F25}" type="presOf" srcId="{A5195C05-0C90-4393-BC5C-00D089AC6763}" destId="{BB217148-95CD-45C8-9E84-9666C25C7983}" srcOrd="1" destOrd="0" presId="urn:microsoft.com/office/officeart/2005/8/layout/venn1"/>
    <dgm:cxn modelId="{FEF9EB8E-F618-4FC4-90AD-DA952A75D008}" type="presOf" srcId="{8B50C2D2-DF79-445A-BF88-0F4DBAB78271}" destId="{CECD8499-BE40-4954-B837-B990F8530131}" srcOrd="0" destOrd="0" presId="urn:microsoft.com/office/officeart/2005/8/layout/venn1"/>
    <dgm:cxn modelId="{09CEDDAC-1BA0-4B55-ADCA-127025F5C084}" type="presOf" srcId="{8B50C2D2-DF79-445A-BF88-0F4DBAB78271}" destId="{957BCE2F-563E-4F25-8A1F-F5200EE6C8B6}" srcOrd="1" destOrd="0" presId="urn:microsoft.com/office/officeart/2005/8/layout/venn1"/>
    <dgm:cxn modelId="{766FD3C5-64B2-4E8E-AB71-BD32C9AA0653}" srcId="{F101F783-70A7-4973-B2BB-09162C06CA7C}" destId="{E1A39C67-6C9F-4900-AE4C-804FCF77502A}" srcOrd="1" destOrd="0" parTransId="{8E675030-1617-4D43-A68A-6452894B34C8}" sibTransId="{1176DBAA-ECC3-462F-964C-AF1435661D10}"/>
    <dgm:cxn modelId="{B60077DE-0C54-49EC-8685-5C9F8B73FEFB}" srcId="{F101F783-70A7-4973-B2BB-09162C06CA7C}" destId="{A5195C05-0C90-4393-BC5C-00D089AC6763}" srcOrd="2" destOrd="0" parTransId="{C2596B75-1D34-42B4-ACF1-94BCE1A3EADB}" sibTransId="{B4F3464A-E510-4DB9-AD66-9532AF9F1B2C}"/>
    <dgm:cxn modelId="{1573F7DF-3F0F-42EF-A90F-7D0329D70772}" srcId="{F101F783-70A7-4973-B2BB-09162C06CA7C}" destId="{8B50C2D2-DF79-445A-BF88-0F4DBAB78271}" srcOrd="0" destOrd="0" parTransId="{F94D0156-A245-4130-A8FB-5A3E55A2D0E2}" sibTransId="{1F2C25E7-1AE8-4047-89B5-419C8CAFBF65}"/>
    <dgm:cxn modelId="{49FC9228-AE48-4016-AAB6-9761DA535EAC}" type="presParOf" srcId="{2133E946-2622-4CF2-8EBB-C44605E7C5B6}" destId="{CECD8499-BE40-4954-B837-B990F8530131}" srcOrd="0" destOrd="0" presId="urn:microsoft.com/office/officeart/2005/8/layout/venn1"/>
    <dgm:cxn modelId="{D7F9E574-F35D-4850-BBCE-E61DF8BA567E}" type="presParOf" srcId="{2133E946-2622-4CF2-8EBB-C44605E7C5B6}" destId="{957BCE2F-563E-4F25-8A1F-F5200EE6C8B6}" srcOrd="1" destOrd="0" presId="urn:microsoft.com/office/officeart/2005/8/layout/venn1"/>
    <dgm:cxn modelId="{AAE434F7-5606-41F9-A1CB-74DAA413A31D}" type="presParOf" srcId="{2133E946-2622-4CF2-8EBB-C44605E7C5B6}" destId="{9922F36F-8D73-4EA4-A920-BC9347B5D69D}" srcOrd="2" destOrd="0" presId="urn:microsoft.com/office/officeart/2005/8/layout/venn1"/>
    <dgm:cxn modelId="{6106D203-0BAE-4B55-85D5-7E3C199045CD}" type="presParOf" srcId="{2133E946-2622-4CF2-8EBB-C44605E7C5B6}" destId="{2D489F9F-0F0E-42C8-BE87-CF43E1106BF7}" srcOrd="3" destOrd="0" presId="urn:microsoft.com/office/officeart/2005/8/layout/venn1"/>
    <dgm:cxn modelId="{1C1F7BD4-2E58-449A-9EA4-3FD7C21D664B}" type="presParOf" srcId="{2133E946-2622-4CF2-8EBB-C44605E7C5B6}" destId="{EE1C835C-71F0-4A67-A2F6-03DC67A621A4}" srcOrd="4" destOrd="0" presId="urn:microsoft.com/office/officeart/2005/8/layout/venn1"/>
    <dgm:cxn modelId="{7B56218A-0534-4CE3-B3F7-174CD0059656}" type="presParOf" srcId="{2133E946-2622-4CF2-8EBB-C44605E7C5B6}" destId="{BB217148-95CD-45C8-9E84-9666C25C7983}" srcOrd="5"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CD8499-BE40-4954-B837-B990F8530131}">
      <dsp:nvSpPr>
        <dsp:cNvPr id="0" name=""/>
        <dsp:cNvSpPr/>
      </dsp:nvSpPr>
      <dsp:spPr>
        <a:xfrm>
          <a:off x="1228325" y="218533"/>
          <a:ext cx="1015656" cy="891485"/>
        </a:xfrm>
        <a:prstGeom prst="ellipse">
          <a:avLst/>
        </a:prstGeom>
        <a:solidFill>
          <a:srgbClr val="0070C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b="0" kern="1200"/>
            <a:t>Individual change in members</a:t>
          </a:r>
        </a:p>
      </dsp:txBody>
      <dsp:txXfrm>
        <a:off x="1363746" y="374543"/>
        <a:ext cx="744814" cy="401168"/>
      </dsp:txXfrm>
    </dsp:sp>
    <dsp:sp modelId="{9922F36F-8D73-4EA4-A920-BC9347B5D69D}">
      <dsp:nvSpPr>
        <dsp:cNvPr id="0" name=""/>
        <dsp:cNvSpPr/>
      </dsp:nvSpPr>
      <dsp:spPr>
        <a:xfrm>
          <a:off x="2046813" y="1226133"/>
          <a:ext cx="1026592" cy="839467"/>
        </a:xfrm>
        <a:prstGeom prst="ellipse">
          <a:avLst/>
        </a:prstGeom>
        <a:solidFill>
          <a:srgbClr val="0070C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l" defTabSz="400050">
            <a:lnSpc>
              <a:spcPct val="90000"/>
            </a:lnSpc>
            <a:spcBef>
              <a:spcPct val="0"/>
            </a:spcBef>
            <a:spcAft>
              <a:spcPct val="35000"/>
            </a:spcAft>
            <a:buNone/>
          </a:pPr>
          <a:endParaRPr lang="en-GB" sz="900" b="1" kern="1200"/>
        </a:p>
      </dsp:txBody>
      <dsp:txXfrm>
        <a:off x="2360779" y="1442995"/>
        <a:ext cx="615955" cy="461707"/>
      </dsp:txXfrm>
    </dsp:sp>
    <dsp:sp modelId="{EE1C835C-71F0-4A67-A2F6-03DC67A621A4}">
      <dsp:nvSpPr>
        <dsp:cNvPr id="0" name=""/>
        <dsp:cNvSpPr/>
      </dsp:nvSpPr>
      <dsp:spPr>
        <a:xfrm>
          <a:off x="308492" y="1192543"/>
          <a:ext cx="1024309" cy="877567"/>
        </a:xfrm>
        <a:prstGeom prst="ellipse">
          <a:avLst/>
        </a:prstGeom>
        <a:solidFill>
          <a:srgbClr val="0070C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511300">
            <a:lnSpc>
              <a:spcPct val="90000"/>
            </a:lnSpc>
            <a:spcBef>
              <a:spcPct val="0"/>
            </a:spcBef>
            <a:spcAft>
              <a:spcPct val="35000"/>
            </a:spcAft>
            <a:buNone/>
          </a:pPr>
          <a:endParaRPr lang="en-GB" sz="3400" kern="1200"/>
        </a:p>
      </dsp:txBody>
      <dsp:txXfrm>
        <a:off x="404948" y="1419248"/>
        <a:ext cx="614585" cy="48266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BE3A08126664DB06FD3ADC6CBFF42" ma:contentTypeVersion="13" ma:contentTypeDescription="Create a new document." ma:contentTypeScope="" ma:versionID="bf5ca76e7b6444b2010745f483570620">
  <xsd:schema xmlns:xsd="http://www.w3.org/2001/XMLSchema" xmlns:xs="http://www.w3.org/2001/XMLSchema" xmlns:p="http://schemas.microsoft.com/office/2006/metadata/properties" xmlns:ns3="a6b2fe8b-459c-4ab4-b33a-fd633b4e6c8b" xmlns:ns4="a3a7f293-d9cc-4c22-a2b0-11a7ff91fb93" targetNamespace="http://schemas.microsoft.com/office/2006/metadata/properties" ma:root="true" ma:fieldsID="18302ad47bc67cf6bd9c487e2d677403" ns3:_="" ns4:_="">
    <xsd:import namespace="a6b2fe8b-459c-4ab4-b33a-fd633b4e6c8b"/>
    <xsd:import namespace="a3a7f293-d9cc-4c22-a2b0-11a7ff91fb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2fe8b-459c-4ab4-b33a-fd633b4e6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7f293-d9cc-4c22-a2b0-11a7ff91fb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27BA8-14DA-4F29-B9D7-40CAA4C70C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B0150C-D2D2-43B5-A84C-9963C9226391}">
  <ds:schemaRefs>
    <ds:schemaRef ds:uri="http://schemas.microsoft.com/sharepoint/v3/contenttype/forms"/>
  </ds:schemaRefs>
</ds:datastoreItem>
</file>

<file path=customXml/itemProps3.xml><?xml version="1.0" encoding="utf-8"?>
<ds:datastoreItem xmlns:ds="http://schemas.openxmlformats.org/officeDocument/2006/customXml" ds:itemID="{85B7CF32-FB82-45DD-9D96-9D2093957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2fe8b-459c-4ab4-b33a-fd633b4e6c8b"/>
    <ds:schemaRef ds:uri="a3a7f293-d9cc-4c22-a2b0-11a7ff91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6</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Rick</dc:creator>
  <cp:keywords/>
  <dc:description/>
  <cp:lastModifiedBy>Rick James</cp:lastModifiedBy>
  <cp:revision>5</cp:revision>
  <cp:lastPrinted>2021-01-18T15:15:00Z</cp:lastPrinted>
  <dcterms:created xsi:type="dcterms:W3CDTF">2021-03-29T14:00:00Z</dcterms:created>
  <dcterms:modified xsi:type="dcterms:W3CDTF">2021-03-30T10:43:00Z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0x010100142BE3A08126664DB06FD3ADC6CBFF42</vt:lpwstr>
  </property>
</Properties>
</file>