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FD82" w14:textId="77777777" w:rsidR="00095C86" w:rsidRPr="00095C86" w:rsidRDefault="00095C86" w:rsidP="00095C86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  <w:lang w:val="en-GB"/>
        </w:rPr>
      </w:pPr>
      <w:r w:rsidRPr="00095C86">
        <w:rPr>
          <w:rFonts w:ascii="Calibri" w:hAnsi="Calibri" w:cs="Calibri"/>
          <w:color w:val="000000"/>
          <w:sz w:val="22"/>
          <w:szCs w:val="22"/>
          <w:lang w:val="en-GB"/>
        </w:rPr>
        <w:t>Working paper</w:t>
      </w:r>
    </w:p>
    <w:p w14:paraId="68F35956" w14:textId="25E47ADC" w:rsidR="00095C86" w:rsidRPr="00A35D58" w:rsidRDefault="00A35D58" w:rsidP="00095C86">
      <w:pPr>
        <w:pStyle w:val="NormalWeb"/>
        <w:pBdr>
          <w:bottom w:val="single" w:sz="8" w:space="4" w:color="4472C4"/>
        </w:pBdr>
        <w:spacing w:before="0" w:beforeAutospacing="0" w:after="300" w:afterAutospacing="0"/>
        <w:rPr>
          <w:color w:val="000000"/>
          <w:sz w:val="40"/>
          <w:szCs w:val="40"/>
          <w:lang w:val="en-GB"/>
        </w:rPr>
      </w:pPr>
      <w:r w:rsidRPr="00A35D58">
        <w:rPr>
          <w:rFonts w:ascii="Calibri Light" w:hAnsi="Calibri Light" w:cs="Calibri Light"/>
          <w:color w:val="323E4F"/>
          <w:spacing w:val="5"/>
          <w:sz w:val="40"/>
          <w:szCs w:val="40"/>
          <w:lang w:val="en-GB"/>
        </w:rPr>
        <w:t>Research</w:t>
      </w:r>
      <w:r w:rsidR="00095C86" w:rsidRPr="00A35D58">
        <w:rPr>
          <w:rFonts w:ascii="Calibri Light" w:hAnsi="Calibri Light" w:cs="Calibri Light"/>
          <w:color w:val="323E4F"/>
          <w:spacing w:val="5"/>
          <w:sz w:val="40"/>
          <w:szCs w:val="40"/>
          <w:lang w:val="en-GB"/>
        </w:rPr>
        <w:t xml:space="preserve"> and civil society in development </w:t>
      </w:r>
      <w:r w:rsidRPr="00A35D58">
        <w:rPr>
          <w:rFonts w:ascii="Calibri Light" w:hAnsi="Calibri Light" w:cs="Calibri Light"/>
          <w:color w:val="323E4F"/>
          <w:spacing w:val="5"/>
          <w:sz w:val="40"/>
          <w:szCs w:val="40"/>
          <w:lang w:val="en-GB"/>
        </w:rPr>
        <w:t>interventions</w:t>
      </w:r>
    </w:p>
    <w:p w14:paraId="5AB734C6" w14:textId="0548595C" w:rsidR="00095C86" w:rsidRPr="00095C86" w:rsidRDefault="00755DA4" w:rsidP="00095C86">
      <w:pPr>
        <w:pStyle w:val="NormalWeb"/>
        <w:spacing w:before="0" w:beforeAutospacing="0" w:after="120" w:afterAutospacing="0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  <w:t>Jacob Thorsen</w:t>
      </w:r>
    </w:p>
    <w:p w14:paraId="4170656C" w14:textId="77777777" w:rsidR="00095C86" w:rsidRPr="00095C86" w:rsidRDefault="00095C86" w:rsidP="00095C86">
      <w:pPr>
        <w:pStyle w:val="Overskrift1"/>
        <w:spacing w:line="322" w:lineRule="atLeast"/>
        <w:rPr>
          <w:color w:val="000000"/>
          <w:lang w:val="en-GB"/>
        </w:rPr>
      </w:pPr>
      <w:r w:rsidRPr="00095C86">
        <w:rPr>
          <w:rFonts w:ascii="Calibri Light" w:hAnsi="Calibri Light" w:cs="Calibri Light"/>
          <w:color w:val="2F5496"/>
          <w:lang w:val="en-GB"/>
        </w:rPr>
        <w:t>Introduction</w:t>
      </w:r>
    </w:p>
    <w:p w14:paraId="7EC9A5E0" w14:textId="2B53D585" w:rsidR="00A35D58" w:rsidRDefault="00095C86" w:rsidP="00701292">
      <w:pPr>
        <w:rPr>
          <w:lang w:val="en-GB"/>
        </w:rPr>
      </w:pPr>
      <w:r w:rsidRPr="00095C86">
        <w:rPr>
          <w:lang w:val="en-GB"/>
        </w:rPr>
        <w:t xml:space="preserve">The </w:t>
      </w:r>
      <w:r w:rsidR="004064D5">
        <w:rPr>
          <w:lang w:val="en-GB"/>
        </w:rPr>
        <w:t>‘</w:t>
      </w:r>
      <w:r w:rsidRPr="00BF76EF">
        <w:rPr>
          <w:i/>
          <w:iCs/>
          <w:lang w:val="en-GB"/>
        </w:rPr>
        <w:t>good documentation</w:t>
      </w:r>
      <w:r w:rsidR="004064D5">
        <w:rPr>
          <w:lang w:val="en-GB"/>
        </w:rPr>
        <w:t>’</w:t>
      </w:r>
      <w:r w:rsidRPr="00095C86">
        <w:rPr>
          <w:lang w:val="en-GB"/>
        </w:rPr>
        <w:t xml:space="preserve"> in development </w:t>
      </w:r>
      <w:r w:rsidR="00A35D58">
        <w:rPr>
          <w:lang w:val="en-GB"/>
        </w:rPr>
        <w:t>interventions</w:t>
      </w:r>
      <w:r w:rsidRPr="00095C86">
        <w:rPr>
          <w:lang w:val="en-GB"/>
        </w:rPr>
        <w:t xml:space="preserve"> is essential in many </w:t>
      </w:r>
      <w:r>
        <w:rPr>
          <w:lang w:val="en-GB"/>
        </w:rPr>
        <w:t>ways</w:t>
      </w:r>
      <w:r w:rsidR="00A35D58">
        <w:rPr>
          <w:lang w:val="en-GB"/>
        </w:rPr>
        <w:t>. On</w:t>
      </w:r>
      <w:r w:rsidRPr="00095C86">
        <w:rPr>
          <w:lang w:val="en-GB"/>
        </w:rPr>
        <w:t xml:space="preserve"> the one hand, it is required by </w:t>
      </w:r>
      <w:r w:rsidR="009043F6">
        <w:rPr>
          <w:lang w:val="en-GB"/>
        </w:rPr>
        <w:t xml:space="preserve">donors like </w:t>
      </w:r>
      <w:r w:rsidRPr="00095C86">
        <w:rPr>
          <w:lang w:val="en-GB"/>
        </w:rPr>
        <w:t xml:space="preserve">CISU in relation to </w:t>
      </w:r>
      <w:r w:rsidR="00B85197">
        <w:rPr>
          <w:lang w:val="en-GB"/>
        </w:rPr>
        <w:t xml:space="preserve">monitoring and </w:t>
      </w:r>
      <w:r w:rsidRPr="00095C86">
        <w:rPr>
          <w:lang w:val="en-GB"/>
        </w:rPr>
        <w:t>reporting on projects</w:t>
      </w:r>
      <w:r w:rsidR="00701292">
        <w:rPr>
          <w:lang w:val="en-GB"/>
        </w:rPr>
        <w:t xml:space="preserve"> and programmes</w:t>
      </w:r>
      <w:r w:rsidRPr="00095C86">
        <w:rPr>
          <w:lang w:val="en-GB"/>
        </w:rPr>
        <w:t xml:space="preserve">, and </w:t>
      </w:r>
      <w:r w:rsidR="00825D14">
        <w:rPr>
          <w:lang w:val="en-GB"/>
        </w:rPr>
        <w:t xml:space="preserve">CSOs can apply </w:t>
      </w:r>
      <w:r w:rsidRPr="00095C86">
        <w:rPr>
          <w:lang w:val="en-GB"/>
        </w:rPr>
        <w:t>various M&amp;E tools </w:t>
      </w:r>
      <w:r>
        <w:rPr>
          <w:lang w:val="en-GB"/>
        </w:rPr>
        <w:t>for</w:t>
      </w:r>
      <w:r w:rsidR="00F90426">
        <w:rPr>
          <w:lang w:val="en-GB"/>
        </w:rPr>
        <w:t xml:space="preserve"> </w:t>
      </w:r>
      <w:r w:rsidR="004064D5">
        <w:rPr>
          <w:lang w:val="en-GB"/>
        </w:rPr>
        <w:t xml:space="preserve">both </w:t>
      </w:r>
      <w:r w:rsidR="00F90426">
        <w:rPr>
          <w:lang w:val="en-GB"/>
        </w:rPr>
        <w:t xml:space="preserve">learning and documentation </w:t>
      </w:r>
      <w:r>
        <w:rPr>
          <w:lang w:val="en-GB"/>
        </w:rPr>
        <w:t xml:space="preserve">to </w:t>
      </w:r>
      <w:r w:rsidRPr="00095C86">
        <w:rPr>
          <w:lang w:val="en-GB"/>
        </w:rPr>
        <w:t>better optimize and adjust</w:t>
      </w:r>
      <w:r>
        <w:rPr>
          <w:lang w:val="en-GB"/>
        </w:rPr>
        <w:t xml:space="preserve"> intervention</w:t>
      </w:r>
      <w:r w:rsidR="00A35D58">
        <w:rPr>
          <w:lang w:val="en-GB"/>
        </w:rPr>
        <w:t>s</w:t>
      </w:r>
      <w:r w:rsidRPr="00095C86">
        <w:rPr>
          <w:lang w:val="en-GB"/>
        </w:rPr>
        <w:t xml:space="preserve">. In addition, we know that documented </w:t>
      </w:r>
      <w:r w:rsidR="00EA1C2C">
        <w:rPr>
          <w:lang w:val="en-GB"/>
        </w:rPr>
        <w:t>experience</w:t>
      </w:r>
      <w:r w:rsidRPr="00095C86">
        <w:rPr>
          <w:lang w:val="en-GB"/>
        </w:rPr>
        <w:t xml:space="preserve">-based knowledge has </w:t>
      </w:r>
      <w:r w:rsidR="003102A9">
        <w:rPr>
          <w:lang w:val="en-GB"/>
        </w:rPr>
        <w:t xml:space="preserve">far </w:t>
      </w:r>
      <w:r w:rsidRPr="00095C86">
        <w:rPr>
          <w:lang w:val="en-GB"/>
        </w:rPr>
        <w:t xml:space="preserve">greater </w:t>
      </w:r>
      <w:r>
        <w:rPr>
          <w:lang w:val="en-GB"/>
        </w:rPr>
        <w:t>impact on</w:t>
      </w:r>
      <w:r w:rsidRPr="00095C86">
        <w:rPr>
          <w:lang w:val="en-GB"/>
        </w:rPr>
        <w:t xml:space="preserve"> the target group; it is </w:t>
      </w:r>
      <w:r w:rsidR="004064D5">
        <w:rPr>
          <w:lang w:val="en-GB"/>
        </w:rPr>
        <w:t xml:space="preserve">perceived </w:t>
      </w:r>
      <w:r w:rsidRPr="00095C86">
        <w:rPr>
          <w:lang w:val="en-GB"/>
        </w:rPr>
        <w:t xml:space="preserve">as more </w:t>
      </w:r>
      <w:r w:rsidR="004064D5">
        <w:rPr>
          <w:lang w:val="en-GB"/>
        </w:rPr>
        <w:t>‘</w:t>
      </w:r>
      <w:r w:rsidRPr="00095C86">
        <w:rPr>
          <w:lang w:val="en-GB"/>
        </w:rPr>
        <w:t>real</w:t>
      </w:r>
      <w:r w:rsidR="004064D5">
        <w:rPr>
          <w:lang w:val="en-GB"/>
        </w:rPr>
        <w:t>’</w:t>
      </w:r>
      <w:r w:rsidRPr="00095C86">
        <w:rPr>
          <w:lang w:val="en-GB"/>
        </w:rPr>
        <w:t>.</w:t>
      </w:r>
      <w:r>
        <w:rPr>
          <w:lang w:val="en-GB"/>
        </w:rPr>
        <w:t xml:space="preserve"> The </w:t>
      </w:r>
      <w:r w:rsidRPr="00095C86">
        <w:rPr>
          <w:lang w:val="en-GB"/>
        </w:rPr>
        <w:t xml:space="preserve">good documentation and documented </w:t>
      </w:r>
      <w:r w:rsidR="00EA1C2C">
        <w:rPr>
          <w:lang w:val="en-GB"/>
        </w:rPr>
        <w:t>experience</w:t>
      </w:r>
      <w:r w:rsidRPr="00095C86">
        <w:rPr>
          <w:lang w:val="en-GB"/>
        </w:rPr>
        <w:t xml:space="preserve">-based knowledge gives </w:t>
      </w:r>
      <w:r>
        <w:rPr>
          <w:lang w:val="en-GB"/>
        </w:rPr>
        <w:t xml:space="preserve">greater </w:t>
      </w:r>
      <w:r w:rsidRPr="00095C86">
        <w:rPr>
          <w:lang w:val="en-GB"/>
        </w:rPr>
        <w:t>legitimacy in </w:t>
      </w:r>
      <w:r>
        <w:rPr>
          <w:lang w:val="en-GB"/>
        </w:rPr>
        <w:t>interventions</w:t>
      </w:r>
      <w:r w:rsidR="00F90426">
        <w:rPr>
          <w:lang w:val="en-GB"/>
        </w:rPr>
        <w:t xml:space="preserve">, </w:t>
      </w:r>
      <w:r w:rsidR="004064D5">
        <w:rPr>
          <w:lang w:val="en-GB"/>
        </w:rPr>
        <w:t xml:space="preserve">both </w:t>
      </w:r>
      <w:r w:rsidRPr="00095C86">
        <w:rPr>
          <w:lang w:val="en-GB"/>
        </w:rPr>
        <w:t>in relation to advocacy efforts</w:t>
      </w:r>
      <w:r>
        <w:rPr>
          <w:lang w:val="en-GB"/>
        </w:rPr>
        <w:t xml:space="preserve"> based on facts and documented stories</w:t>
      </w:r>
      <w:r w:rsidRPr="00095C86">
        <w:rPr>
          <w:lang w:val="en-GB"/>
        </w:rPr>
        <w:t>, cases</w:t>
      </w:r>
      <w:r w:rsidR="00A35D58">
        <w:rPr>
          <w:lang w:val="en-GB"/>
        </w:rPr>
        <w:t>,</w:t>
      </w:r>
      <w:r w:rsidRPr="00095C86">
        <w:rPr>
          <w:lang w:val="en-GB"/>
        </w:rPr>
        <w:t xml:space="preserve"> and experiences, but also to open doors to local, national</w:t>
      </w:r>
      <w:r w:rsidR="00A35D58">
        <w:rPr>
          <w:lang w:val="en-GB"/>
        </w:rPr>
        <w:t>,</w:t>
      </w:r>
      <w:r w:rsidRPr="00095C86">
        <w:rPr>
          <w:lang w:val="en-GB"/>
        </w:rPr>
        <w:t xml:space="preserve"> and international authorities and decision makers in relation to, for example, preventive work, policy development and updating procedures and practices of authorities, participation in expert groups, etc. </w:t>
      </w:r>
    </w:p>
    <w:p w14:paraId="094B823A" w14:textId="3250C1CE" w:rsidR="004064D5" w:rsidRDefault="00095C86" w:rsidP="00EA1C2C">
      <w:pPr>
        <w:rPr>
          <w:lang w:val="en-GB"/>
        </w:rPr>
      </w:pPr>
      <w:r w:rsidRPr="00095C86">
        <w:rPr>
          <w:i/>
          <w:iCs/>
          <w:lang w:val="en-GB"/>
        </w:rPr>
        <w:t>Ground-truthing </w:t>
      </w:r>
      <w:r w:rsidRPr="00095C86">
        <w:rPr>
          <w:lang w:val="en-GB"/>
        </w:rPr>
        <w:t xml:space="preserve">where processed </w:t>
      </w:r>
      <w:r w:rsidR="00701292">
        <w:rPr>
          <w:lang w:val="en-GB"/>
        </w:rPr>
        <w:t>experience</w:t>
      </w:r>
      <w:r w:rsidRPr="00095C86">
        <w:rPr>
          <w:lang w:val="en-GB"/>
        </w:rPr>
        <w:t xml:space="preserve">-based </w:t>
      </w:r>
      <w:r w:rsidR="004064D5">
        <w:rPr>
          <w:lang w:val="en-GB"/>
        </w:rPr>
        <w:t xml:space="preserve">knowledge </w:t>
      </w:r>
      <w:r w:rsidRPr="00095C86">
        <w:rPr>
          <w:lang w:val="en-GB"/>
        </w:rPr>
        <w:t>returns to target group for verification and</w:t>
      </w:r>
      <w:r w:rsidR="003102A9">
        <w:rPr>
          <w:lang w:val="en-GB"/>
        </w:rPr>
        <w:t xml:space="preserve"> </w:t>
      </w:r>
      <w:r w:rsidRPr="00095C86">
        <w:rPr>
          <w:lang w:val="en-GB"/>
        </w:rPr>
        <w:t>further interpretation, provides ownership and greater impact. </w:t>
      </w:r>
      <w:r w:rsidR="00701292">
        <w:rPr>
          <w:lang w:val="en-GB"/>
        </w:rPr>
        <w:t>Processed experience</w:t>
      </w:r>
      <w:r w:rsidR="00701292" w:rsidRPr="00095C86">
        <w:rPr>
          <w:lang w:val="en-GB"/>
        </w:rPr>
        <w:t xml:space="preserve">-based </w:t>
      </w:r>
      <w:r w:rsidR="004064D5">
        <w:rPr>
          <w:lang w:val="en-GB"/>
        </w:rPr>
        <w:t xml:space="preserve">knowledge </w:t>
      </w:r>
      <w:r w:rsidR="00701292">
        <w:rPr>
          <w:lang w:val="en-GB"/>
        </w:rPr>
        <w:t>creates a mirror for own reflection on everyday life and practices, and t</w:t>
      </w:r>
      <w:r w:rsidRPr="00095C86">
        <w:rPr>
          <w:lang w:val="en-GB"/>
        </w:rPr>
        <w:t>he target group itself becomes the solution to the problem</w:t>
      </w:r>
      <w:r w:rsidR="0055193F">
        <w:rPr>
          <w:lang w:val="en-GB"/>
        </w:rPr>
        <w:t xml:space="preserve">, as learning through </w:t>
      </w:r>
      <w:r w:rsidR="004064D5">
        <w:rPr>
          <w:lang w:val="en-GB"/>
        </w:rPr>
        <w:t xml:space="preserve">reflected </w:t>
      </w:r>
      <w:r w:rsidR="00701292">
        <w:rPr>
          <w:lang w:val="en-GB"/>
        </w:rPr>
        <w:t>experience</w:t>
      </w:r>
      <w:r w:rsidR="00BF76EF">
        <w:rPr>
          <w:lang w:val="en-GB"/>
        </w:rPr>
        <w:t>s</w:t>
      </w:r>
      <w:r w:rsidR="0055193F">
        <w:rPr>
          <w:lang w:val="en-GB"/>
        </w:rPr>
        <w:t xml:space="preserve"> </w:t>
      </w:r>
      <w:r w:rsidR="00701292">
        <w:rPr>
          <w:lang w:val="en-GB"/>
        </w:rPr>
        <w:t xml:space="preserve">creates </w:t>
      </w:r>
      <w:r w:rsidR="00825D14">
        <w:rPr>
          <w:lang w:val="en-GB"/>
        </w:rPr>
        <w:t>insight</w:t>
      </w:r>
      <w:r w:rsidR="00B85197">
        <w:rPr>
          <w:lang w:val="en-GB"/>
        </w:rPr>
        <w:t>s</w:t>
      </w:r>
      <w:r w:rsidR="00825D14">
        <w:rPr>
          <w:lang w:val="en-GB"/>
        </w:rPr>
        <w:t xml:space="preserve"> and </w:t>
      </w:r>
      <w:r w:rsidR="004064D5">
        <w:rPr>
          <w:lang w:val="en-GB"/>
        </w:rPr>
        <w:t>understanding of self and context.</w:t>
      </w:r>
      <w:r w:rsidR="0055193F">
        <w:rPr>
          <w:lang w:val="en-GB"/>
        </w:rPr>
        <w:t xml:space="preserve"> </w:t>
      </w:r>
    </w:p>
    <w:p w14:paraId="1A1608B1" w14:textId="5EA17D53" w:rsidR="00095C86" w:rsidRDefault="001D409F" w:rsidP="00EA1C2C">
      <w:pPr>
        <w:rPr>
          <w:lang w:val="en-GB"/>
        </w:rPr>
      </w:pPr>
      <w:r w:rsidRPr="001D409F">
        <w:rPr>
          <w:lang w:val="en-GB"/>
        </w:rPr>
        <w:t>D</w:t>
      </w:r>
      <w:r w:rsidR="00C57FD6" w:rsidRPr="00C57FD6">
        <w:rPr>
          <w:lang w:val="en-GB"/>
        </w:rPr>
        <w:t>ocumented experi</w:t>
      </w:r>
      <w:r w:rsidR="00C57FD6" w:rsidRPr="001D409F">
        <w:rPr>
          <w:lang w:val="en-GB"/>
        </w:rPr>
        <w:t>en</w:t>
      </w:r>
      <w:r w:rsidR="00C57FD6" w:rsidRPr="00C57FD6">
        <w:rPr>
          <w:lang w:val="en-GB"/>
        </w:rPr>
        <w:t>ce-based knowledge</w:t>
      </w:r>
      <w:r w:rsidR="00C57FD6" w:rsidRPr="001D409F">
        <w:rPr>
          <w:lang w:val="en-GB"/>
        </w:rPr>
        <w:t xml:space="preserve"> is the lens of both self-observation o</w:t>
      </w:r>
      <w:r w:rsidR="00F90426">
        <w:rPr>
          <w:lang w:val="en-GB"/>
        </w:rPr>
        <w:t>n</w:t>
      </w:r>
      <w:r w:rsidR="00C57FD6" w:rsidRPr="001D409F">
        <w:rPr>
          <w:lang w:val="en-GB"/>
        </w:rPr>
        <w:t xml:space="preserve"> everyday life and own practices, </w:t>
      </w:r>
      <w:r w:rsidR="0001513B" w:rsidRPr="001D409F">
        <w:rPr>
          <w:lang w:val="en-GB"/>
        </w:rPr>
        <w:t xml:space="preserve">but also </w:t>
      </w:r>
      <w:r w:rsidR="004064D5">
        <w:rPr>
          <w:lang w:val="en-GB"/>
        </w:rPr>
        <w:t xml:space="preserve">for observers </w:t>
      </w:r>
      <w:r w:rsidR="0001513B" w:rsidRPr="001D409F">
        <w:rPr>
          <w:lang w:val="en-GB"/>
        </w:rPr>
        <w:t>to detect</w:t>
      </w:r>
      <w:r w:rsidR="00750286">
        <w:rPr>
          <w:lang w:val="en-GB"/>
        </w:rPr>
        <w:t xml:space="preserve"> broader</w:t>
      </w:r>
      <w:r w:rsidR="0001513B" w:rsidRPr="001D409F">
        <w:rPr>
          <w:lang w:val="en-GB"/>
        </w:rPr>
        <w:t xml:space="preserve"> patterns</w:t>
      </w:r>
      <w:r w:rsidR="00F90426">
        <w:rPr>
          <w:lang w:val="en-GB"/>
        </w:rPr>
        <w:t xml:space="preserve"> and approaches</w:t>
      </w:r>
      <w:r w:rsidR="0001513B" w:rsidRPr="001D409F">
        <w:rPr>
          <w:lang w:val="en-GB"/>
        </w:rPr>
        <w:t xml:space="preserve"> to test hypothesises and look for evidence. </w:t>
      </w:r>
      <w:r w:rsidR="00825D14">
        <w:rPr>
          <w:lang w:val="en-GB"/>
        </w:rPr>
        <w:t xml:space="preserve">This allows for CSOs to </w:t>
      </w:r>
      <w:r w:rsidR="00894561">
        <w:rPr>
          <w:lang w:val="en-GB"/>
        </w:rPr>
        <w:t xml:space="preserve">learn and develop their organisational capacity, and </w:t>
      </w:r>
      <w:r w:rsidR="00825D14">
        <w:rPr>
          <w:lang w:val="en-GB"/>
        </w:rPr>
        <w:t xml:space="preserve">have a deeper understanding of </w:t>
      </w:r>
      <w:r w:rsidR="003102A9">
        <w:rPr>
          <w:lang w:val="en-GB"/>
        </w:rPr>
        <w:t xml:space="preserve">context, </w:t>
      </w:r>
      <w:r w:rsidR="00825D14">
        <w:rPr>
          <w:lang w:val="en-GB"/>
        </w:rPr>
        <w:t>causalities</w:t>
      </w:r>
      <w:r w:rsidR="003102A9">
        <w:rPr>
          <w:lang w:val="en-GB"/>
        </w:rPr>
        <w:t>,</w:t>
      </w:r>
      <w:r w:rsidR="00825D14">
        <w:rPr>
          <w:lang w:val="en-GB"/>
        </w:rPr>
        <w:t xml:space="preserve"> and impact of interventions, and to elaborate a more fit and tailormade design </w:t>
      </w:r>
      <w:r w:rsidR="00D16D28">
        <w:rPr>
          <w:lang w:val="en-GB"/>
        </w:rPr>
        <w:t>for advocacy and</w:t>
      </w:r>
      <w:r w:rsidR="00825D14">
        <w:rPr>
          <w:lang w:val="en-GB"/>
        </w:rPr>
        <w:t xml:space="preserve"> future interventions. </w:t>
      </w:r>
      <w:r w:rsidR="00095C86" w:rsidRPr="00095C86">
        <w:rPr>
          <w:lang w:val="en-GB"/>
        </w:rPr>
        <w:t xml:space="preserve">Among </w:t>
      </w:r>
      <w:r w:rsidR="004064D5">
        <w:rPr>
          <w:lang w:val="en-GB"/>
        </w:rPr>
        <w:t xml:space="preserve">development practitioners, </w:t>
      </w:r>
      <w:r w:rsidR="00095C86" w:rsidRPr="00095C86">
        <w:rPr>
          <w:lang w:val="en-GB"/>
        </w:rPr>
        <w:t>researchers and universities, the</w:t>
      </w:r>
      <w:r w:rsidR="00825D14">
        <w:rPr>
          <w:lang w:val="en-GB"/>
        </w:rPr>
        <w:t xml:space="preserve"> </w:t>
      </w:r>
      <w:r w:rsidR="00095C86" w:rsidRPr="00095C86">
        <w:rPr>
          <w:lang w:val="en-GB"/>
        </w:rPr>
        <w:t>direct</w:t>
      </w:r>
      <w:r w:rsidR="00825D14">
        <w:rPr>
          <w:lang w:val="en-GB"/>
        </w:rPr>
        <w:t xml:space="preserve"> working </w:t>
      </w:r>
      <w:r w:rsidR="00095C86" w:rsidRPr="00095C86">
        <w:rPr>
          <w:lang w:val="en-GB"/>
        </w:rPr>
        <w:t>with target groups</w:t>
      </w:r>
      <w:r w:rsidR="00825D14">
        <w:rPr>
          <w:lang w:val="en-GB"/>
        </w:rPr>
        <w:t xml:space="preserve"> is </w:t>
      </w:r>
      <w:r w:rsidR="00095C86" w:rsidRPr="00095C86">
        <w:rPr>
          <w:lang w:val="en-GB"/>
        </w:rPr>
        <w:t xml:space="preserve">referred to as </w:t>
      </w:r>
      <w:r w:rsidR="00095C86" w:rsidRPr="003070D5">
        <w:rPr>
          <w:i/>
          <w:iCs/>
          <w:lang w:val="en-GB"/>
        </w:rPr>
        <w:t>action research</w:t>
      </w:r>
      <w:r w:rsidR="00095C86" w:rsidRPr="00095C86">
        <w:rPr>
          <w:lang w:val="en-GB"/>
        </w:rPr>
        <w:t xml:space="preserve">. Action research is conducted </w:t>
      </w:r>
      <w:r w:rsidR="00F90426">
        <w:rPr>
          <w:lang w:val="en-GB"/>
        </w:rPr>
        <w:t>‘</w:t>
      </w:r>
      <w:r w:rsidR="00095C86" w:rsidRPr="00095C86">
        <w:rPr>
          <w:lang w:val="en-GB"/>
        </w:rPr>
        <w:t>in the middle of society</w:t>
      </w:r>
      <w:r w:rsidR="00F90426">
        <w:rPr>
          <w:lang w:val="en-GB"/>
        </w:rPr>
        <w:t>’</w:t>
      </w:r>
      <w:r w:rsidR="00095C86" w:rsidRPr="00095C86">
        <w:rPr>
          <w:lang w:val="en-GB"/>
        </w:rPr>
        <w:t xml:space="preserve"> </w:t>
      </w:r>
      <w:r w:rsidR="0001513B">
        <w:rPr>
          <w:lang w:val="en-GB"/>
        </w:rPr>
        <w:t xml:space="preserve">and </w:t>
      </w:r>
      <w:r w:rsidR="00095C86" w:rsidRPr="00095C86">
        <w:rPr>
          <w:lang w:val="en-GB"/>
        </w:rPr>
        <w:t>aims to create change or development in close collaboration with the local actors</w:t>
      </w:r>
      <w:r w:rsidR="00940EF5">
        <w:rPr>
          <w:lang w:val="en-GB"/>
        </w:rPr>
        <w:t xml:space="preserve">, and </w:t>
      </w:r>
      <w:r w:rsidR="00095C86" w:rsidRPr="00095C86">
        <w:rPr>
          <w:lang w:val="en-GB"/>
        </w:rPr>
        <w:t>to find solutions to problems that the local actors experience a need to make changes in relation to</w:t>
      </w:r>
      <w:r w:rsidR="00750286">
        <w:rPr>
          <w:lang w:val="en-GB"/>
        </w:rPr>
        <w:t>.</w:t>
      </w:r>
      <w:r w:rsidR="0001513B">
        <w:rPr>
          <w:lang w:val="en-GB"/>
        </w:rPr>
        <w:t xml:space="preserve"> </w:t>
      </w:r>
      <w:r w:rsidR="00095C86" w:rsidRPr="00095C86">
        <w:rPr>
          <w:lang w:val="en-GB"/>
        </w:rPr>
        <w:t xml:space="preserve">Thus, action research clearly differs from classical positivist research, where the researcher </w:t>
      </w:r>
      <w:r w:rsidR="00750286">
        <w:rPr>
          <w:lang w:val="en-GB"/>
        </w:rPr>
        <w:t>‘</w:t>
      </w:r>
      <w:r w:rsidR="00095C86" w:rsidRPr="00095C86">
        <w:rPr>
          <w:lang w:val="en-GB"/>
        </w:rPr>
        <w:t>like a fly on the wall</w:t>
      </w:r>
      <w:r w:rsidR="00750286">
        <w:rPr>
          <w:lang w:val="en-GB"/>
        </w:rPr>
        <w:t>’</w:t>
      </w:r>
      <w:r w:rsidR="00095C86" w:rsidRPr="00095C86">
        <w:rPr>
          <w:lang w:val="en-GB"/>
        </w:rPr>
        <w:t xml:space="preserve"> strives to influence as little as possible to create objective and secure knowledge. Today, action research deals with broader perspectives on sustainability, participation, involvement, dialogue</w:t>
      </w:r>
      <w:r w:rsidR="0001513B">
        <w:rPr>
          <w:lang w:val="en-GB"/>
        </w:rPr>
        <w:t>,</w:t>
      </w:r>
      <w:r w:rsidR="00095C86" w:rsidRPr="00095C86">
        <w:rPr>
          <w:lang w:val="en-GB"/>
        </w:rPr>
        <w:t xml:space="preserve"> and democracy. </w:t>
      </w:r>
    </w:p>
    <w:p w14:paraId="33DC8B33" w14:textId="06BFCA71" w:rsidR="00002C2E" w:rsidRPr="00002C2E" w:rsidRDefault="00832CB2" w:rsidP="0042134C">
      <w:pPr>
        <w:rPr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932D1" wp14:editId="4DDB619B">
                <wp:simplePos x="0" y="0"/>
                <wp:positionH relativeFrom="column">
                  <wp:posOffset>234950</wp:posOffset>
                </wp:positionH>
                <wp:positionV relativeFrom="paragraph">
                  <wp:posOffset>0</wp:posOffset>
                </wp:positionV>
                <wp:extent cx="4921250" cy="532130"/>
                <wp:effectExtent l="0" t="0" r="0" b="1270"/>
                <wp:wrapTopAndBottom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0" cy="5321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03416B" w14:textId="338C8889" w:rsidR="00832CB2" w:rsidRPr="00832CB2" w:rsidRDefault="00832CB2" w:rsidP="00F03DF0">
                            <w:pPr>
                              <w:pStyle w:val="Overskrift3"/>
                              <w:rPr>
                                <w:noProof/>
                                <w:lang w:val="en-GB"/>
                              </w:rPr>
                            </w:pPr>
                            <w:r w:rsidRPr="00832CB2">
                              <w:rPr>
                                <w:lang w:val="en-GB"/>
                              </w:rPr>
                              <w:t xml:space="preserve">Lenses </w:t>
                            </w:r>
                            <w:r>
                              <w:rPr>
                                <w:lang w:val="en-GB"/>
                              </w:rPr>
                              <w:t>how to perceive</w:t>
                            </w:r>
                            <w:r w:rsidR="00F03DF0">
                              <w:rPr>
                                <w:lang w:val="en-GB"/>
                              </w:rPr>
                              <w:t xml:space="preserve"> and apply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832CB2">
                              <w:rPr>
                                <w:lang w:val="en-GB"/>
                              </w:rPr>
                              <w:t>documented experience-based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932D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8.5pt;margin-top:0;width:387.5pt;height:41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FIMgIAAGEEAAAOAAAAZHJzL2Uyb0RvYy54bWysVE1v2zAMvQ/YfxB0X5y467AGcYosRYYB&#10;QVsgGXpWZCkWJouaxMTufv0of6Rbt9Owi0yRFKX3HunFbVtbdlYhGnAFn02mnCknoTTuWPCv+827&#10;j5xFFK4UFpwq+LOK/Hb59s2i8XOVQwW2VIFRERfnjS94hejnWRZlpWoRJ+CVo6CGUAukbThmZRAN&#10;Va9tlk+nH7IGQukDSBUjee/6IF929bVWEh+0jgqZLTi9Dbs1dOshrdlyIebHIHxl5PAM8Q+vqIVx&#10;dOml1J1AwU7B/FGqNjJABI0TCXUGWhupOgyEZjZ9hWZXCa86LERO9Bea4v8rK+/Pj4GZsuA5Z07U&#10;JNFefYuolUWWJ3oaH+eUtfOUh+0naEnm0R/JmVC3OtTpS3gYxYno5wu5qkUmyfn+Jp/l1xSSFLu+&#10;ymdXHfvZy2kfIn5WULNkFDyQeB2n4ryNSC+h1DElXRbBmnJjrE2bFFjbwM6ChG4qgyq9kU78lmVd&#10;ynWQTvXh5MkSxB5KsrA9tAPuA5TPBDtA3zfRy42hi7Yi4qMI1CgEh5ofH2jRFpqCw2BxVkH48Td/&#10;yif9KMpZQ41X8Pj9JILizH5xpGzq0tEIo3EYDXeq10AQZzRWXnYmHQhoR1MHqJ9oJlbpFgoJJ+mu&#10;guNorrFvf5opqVarLol60Qvcup2XqfRI6L59EsEPciAJeQ9jS4r5K1X63J7e1QlBm06yRGjP4sAz&#10;9XGnyzBzaVB+3XdZL3+G5U8AAAD//wMAUEsDBBQABgAIAAAAIQD20IfF3AAAAAYBAAAPAAAAZHJz&#10;L2Rvd25yZXYueG1sTI9BT8MwDIXvSPyHyEhcEEvXSaMqTSfY4AaHjWnnrPHaao1TJena/XvMiV2s&#10;Zz3r+XvFarKduKAPrSMF81kCAqlypqVawf7n8zkDEaImoztHqOCKAVbl/V2hc+NG2uJlF2vBIRRy&#10;raCJsc+lDFWDVoeZ65HYOzlvdeTV19J4PXK47WSaJEtpdUv8odE9rhuszrvBKlhu/DBuaf202X98&#10;6e++Tg/v14NSjw/T2yuIiFP8P4Y/fEaHkpmObiATRKdg8cJVogKe7GbzlMWRxSIDWRbyFr/8BQAA&#10;//8DAFBLAQItABQABgAIAAAAIQC2gziS/gAAAOEBAAATAAAAAAAAAAAAAAAAAAAAAABbQ29udGVu&#10;dF9UeXBlc10ueG1sUEsBAi0AFAAGAAgAAAAhADj9If/WAAAAlAEAAAsAAAAAAAAAAAAAAAAALwEA&#10;AF9yZWxzLy5yZWxzUEsBAi0AFAAGAAgAAAAhAFL4wUgyAgAAYQQAAA4AAAAAAAAAAAAAAAAALgIA&#10;AGRycy9lMm9Eb2MueG1sUEsBAi0AFAAGAAgAAAAhAPbQh8XcAAAABgEAAA8AAAAAAAAAAAAAAAAA&#10;jAQAAGRycy9kb3ducmV2LnhtbFBLBQYAAAAABAAEAPMAAACVBQAAAAA=&#10;" stroked="f">
                <v:textbox inset="0,0,0,0">
                  <w:txbxContent>
                    <w:p w14:paraId="7103416B" w14:textId="338C8889" w:rsidR="00832CB2" w:rsidRPr="00832CB2" w:rsidRDefault="00832CB2" w:rsidP="00F03DF0">
                      <w:pPr>
                        <w:pStyle w:val="Overskrift3"/>
                        <w:rPr>
                          <w:noProof/>
                          <w:lang w:val="en-GB"/>
                        </w:rPr>
                      </w:pPr>
                      <w:r w:rsidRPr="00832CB2">
                        <w:rPr>
                          <w:lang w:val="en-GB"/>
                        </w:rPr>
                        <w:t xml:space="preserve">Lenses </w:t>
                      </w:r>
                      <w:r>
                        <w:rPr>
                          <w:lang w:val="en-GB"/>
                        </w:rPr>
                        <w:t>how to perceive</w:t>
                      </w:r>
                      <w:r w:rsidR="00F03DF0">
                        <w:rPr>
                          <w:lang w:val="en-GB"/>
                        </w:rPr>
                        <w:t xml:space="preserve"> and apply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Pr="00832CB2">
                        <w:rPr>
                          <w:lang w:val="en-GB"/>
                        </w:rPr>
                        <w:t>documented experience-based knowledge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532A4"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0B5B716B" wp14:editId="3FFB426E">
            <wp:simplePos x="0" y="0"/>
            <wp:positionH relativeFrom="column">
              <wp:posOffset>234950</wp:posOffset>
            </wp:positionH>
            <wp:positionV relativeFrom="margin">
              <wp:posOffset>-79375</wp:posOffset>
            </wp:positionV>
            <wp:extent cx="4921200" cy="4726800"/>
            <wp:effectExtent l="0" t="0" r="0" b="0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C86" w:rsidRPr="00002C2E">
        <w:rPr>
          <w:lang w:val="en-GB"/>
        </w:rPr>
        <w:t xml:space="preserve">We can thus summarize that there </w:t>
      </w:r>
      <w:r w:rsidR="00A97A0A" w:rsidRPr="00002C2E">
        <w:rPr>
          <w:lang w:val="en-GB"/>
        </w:rPr>
        <w:t xml:space="preserve">is </w:t>
      </w:r>
      <w:r w:rsidR="00750286" w:rsidRPr="00002C2E">
        <w:rPr>
          <w:lang w:val="en-GB"/>
        </w:rPr>
        <w:t xml:space="preserve">a </w:t>
      </w:r>
      <w:r w:rsidR="00095C86" w:rsidRPr="00002C2E">
        <w:rPr>
          <w:lang w:val="en-GB"/>
        </w:rPr>
        <w:t>broad interest in </w:t>
      </w:r>
      <w:r w:rsidR="00750286" w:rsidRPr="00002C2E">
        <w:rPr>
          <w:lang w:val="en-GB"/>
        </w:rPr>
        <w:t>‘</w:t>
      </w:r>
      <w:r w:rsidR="00095C86" w:rsidRPr="00002C2E">
        <w:rPr>
          <w:lang w:val="en-GB"/>
        </w:rPr>
        <w:t>the good documentation</w:t>
      </w:r>
      <w:r w:rsidR="00750286" w:rsidRPr="00002C2E">
        <w:rPr>
          <w:lang w:val="en-GB"/>
        </w:rPr>
        <w:t>’</w:t>
      </w:r>
      <w:r w:rsidR="00095C86" w:rsidRPr="00002C2E">
        <w:rPr>
          <w:lang w:val="en-GB"/>
        </w:rPr>
        <w:t xml:space="preserve"> in development </w:t>
      </w:r>
      <w:r w:rsidR="000C4B9A">
        <w:rPr>
          <w:lang w:val="en-GB"/>
        </w:rPr>
        <w:t>interventions</w:t>
      </w:r>
      <w:r w:rsidR="00095C86" w:rsidRPr="00002C2E">
        <w:rPr>
          <w:lang w:val="en-GB"/>
        </w:rPr>
        <w:t>,</w:t>
      </w:r>
      <w:r w:rsidR="00002C2E">
        <w:rPr>
          <w:lang w:val="en-GB"/>
        </w:rPr>
        <w:t xml:space="preserve"> </w:t>
      </w:r>
      <w:r w:rsidR="00095C86" w:rsidRPr="00002C2E">
        <w:rPr>
          <w:lang w:val="en-GB"/>
        </w:rPr>
        <w:t xml:space="preserve">and the question is how we </w:t>
      </w:r>
      <w:r w:rsidR="000C4B9A">
        <w:rPr>
          <w:lang w:val="en-GB"/>
        </w:rPr>
        <w:t xml:space="preserve">as different actors </w:t>
      </w:r>
      <w:r w:rsidR="00095C86" w:rsidRPr="00002C2E">
        <w:rPr>
          <w:lang w:val="en-GB"/>
        </w:rPr>
        <w:t>together </w:t>
      </w:r>
      <w:r w:rsidR="00750286" w:rsidRPr="00002C2E">
        <w:rPr>
          <w:lang w:val="en-GB"/>
        </w:rPr>
        <w:t xml:space="preserve">can </w:t>
      </w:r>
      <w:r w:rsidR="00B85197">
        <w:rPr>
          <w:lang w:val="en-GB"/>
        </w:rPr>
        <w:t xml:space="preserve">pursue and </w:t>
      </w:r>
      <w:r w:rsidR="00750286" w:rsidRPr="00002C2E">
        <w:rPr>
          <w:lang w:val="en-GB"/>
        </w:rPr>
        <w:t xml:space="preserve">apply </w:t>
      </w:r>
      <w:r w:rsidR="00095C86" w:rsidRPr="00002C2E">
        <w:rPr>
          <w:lang w:val="en-GB"/>
        </w:rPr>
        <w:t>documented evidence-based knowledge</w:t>
      </w:r>
      <w:r w:rsidR="00002C2E" w:rsidRPr="00002C2E">
        <w:rPr>
          <w:lang w:val="en-GB"/>
        </w:rPr>
        <w:t xml:space="preserve"> for its multiple possible purposes, </w:t>
      </w:r>
      <w:r w:rsidR="00B40A5F">
        <w:rPr>
          <w:lang w:val="en-GB"/>
        </w:rPr>
        <w:t xml:space="preserve">both to pursue individual institutional interests, but also </w:t>
      </w:r>
      <w:r w:rsidR="00002C2E">
        <w:rPr>
          <w:lang w:val="en-GB"/>
        </w:rPr>
        <w:t xml:space="preserve">to identify </w:t>
      </w:r>
      <w:r w:rsidR="0042134C">
        <w:rPr>
          <w:lang w:val="en-GB"/>
        </w:rPr>
        <w:t xml:space="preserve">broader agendas and </w:t>
      </w:r>
      <w:r w:rsidR="00B85197" w:rsidRPr="00002C2E">
        <w:rPr>
          <w:lang w:val="en-GB"/>
        </w:rPr>
        <w:t>benefits</w:t>
      </w:r>
      <w:r w:rsidR="00002C2E" w:rsidRPr="00002C2E">
        <w:rPr>
          <w:lang w:val="en-GB"/>
        </w:rPr>
        <w:t xml:space="preserve"> in generating common knowledge to achieve </w:t>
      </w:r>
      <w:r w:rsidR="00B40A5F">
        <w:rPr>
          <w:lang w:val="en-GB"/>
        </w:rPr>
        <w:t xml:space="preserve">a </w:t>
      </w:r>
      <w:r w:rsidR="00002C2E" w:rsidRPr="00002C2E">
        <w:rPr>
          <w:lang w:val="en-GB"/>
        </w:rPr>
        <w:t>greater and broader overall understanding</w:t>
      </w:r>
      <w:r w:rsidR="00B40A5F">
        <w:rPr>
          <w:lang w:val="en-GB"/>
        </w:rPr>
        <w:t>,</w:t>
      </w:r>
      <w:r w:rsidR="00B40A5F" w:rsidRPr="00B40A5F">
        <w:rPr>
          <w:lang w:val="en-GB"/>
        </w:rPr>
        <w:t xml:space="preserve"> </w:t>
      </w:r>
      <w:r w:rsidR="00B40A5F">
        <w:rPr>
          <w:lang w:val="en-GB"/>
        </w:rPr>
        <w:t xml:space="preserve">both </w:t>
      </w:r>
      <w:r w:rsidR="00B40A5F" w:rsidRPr="00002C2E">
        <w:rPr>
          <w:lang w:val="en-GB"/>
        </w:rPr>
        <w:t xml:space="preserve">within specific themes and methodological approaches, but also to seek answers to </w:t>
      </w:r>
      <w:r w:rsidR="0042134C">
        <w:rPr>
          <w:lang w:val="en-GB"/>
        </w:rPr>
        <w:t xml:space="preserve">broader </w:t>
      </w:r>
      <w:r w:rsidR="00B40A5F" w:rsidRPr="00002C2E">
        <w:rPr>
          <w:lang w:val="en-GB"/>
        </w:rPr>
        <w:t xml:space="preserve">questions </w:t>
      </w:r>
      <w:r w:rsidR="00B85197">
        <w:rPr>
          <w:lang w:val="en-GB"/>
        </w:rPr>
        <w:t xml:space="preserve">on </w:t>
      </w:r>
      <w:r>
        <w:rPr>
          <w:lang w:val="en-GB"/>
        </w:rPr>
        <w:t xml:space="preserve">e.g. </w:t>
      </w:r>
      <w:r w:rsidR="00B40A5F" w:rsidRPr="00002C2E">
        <w:rPr>
          <w:lang w:val="en-GB"/>
        </w:rPr>
        <w:t>the effect</w:t>
      </w:r>
      <w:r w:rsidR="00B85197">
        <w:rPr>
          <w:lang w:val="en-GB"/>
        </w:rPr>
        <w:t>s</w:t>
      </w:r>
      <w:r w:rsidR="00B40A5F">
        <w:rPr>
          <w:lang w:val="en-GB"/>
        </w:rPr>
        <w:t xml:space="preserve"> </w:t>
      </w:r>
      <w:r w:rsidR="00B85197">
        <w:rPr>
          <w:lang w:val="en-GB"/>
        </w:rPr>
        <w:t xml:space="preserve">of </w:t>
      </w:r>
      <w:r w:rsidR="00B40A5F" w:rsidRPr="00002C2E">
        <w:rPr>
          <w:lang w:val="en-GB"/>
        </w:rPr>
        <w:t>development assistance</w:t>
      </w:r>
      <w:r w:rsidR="0042134C">
        <w:rPr>
          <w:lang w:val="en-GB"/>
        </w:rPr>
        <w:t>, as j</w:t>
      </w:r>
      <w:r w:rsidR="00B85197">
        <w:rPr>
          <w:lang w:val="en-GB"/>
        </w:rPr>
        <w:t xml:space="preserve">oint </w:t>
      </w:r>
      <w:r w:rsidR="00002C2E" w:rsidRPr="00002C2E">
        <w:rPr>
          <w:lang w:val="en-GB"/>
        </w:rPr>
        <w:t>resources and disciplines together </w:t>
      </w:r>
      <w:r w:rsidR="00B40A5F">
        <w:rPr>
          <w:lang w:val="en-GB"/>
        </w:rPr>
        <w:t xml:space="preserve">can be </w:t>
      </w:r>
      <w:r w:rsidR="00002C2E" w:rsidRPr="00002C2E">
        <w:rPr>
          <w:lang w:val="en-GB"/>
        </w:rPr>
        <w:t>brought into play. The possibilities are many and seemingly mutually enriching for those involved. </w:t>
      </w:r>
    </w:p>
    <w:p w14:paraId="4A303C7A" w14:textId="77777777" w:rsidR="00F03DF0" w:rsidRDefault="00F03DF0">
      <w:pPr>
        <w:rPr>
          <w:rFonts w:ascii="Calibri Light" w:eastAsiaTheme="majorEastAsia" w:hAnsi="Calibri Light" w:cs="Calibri Light"/>
          <w:b/>
          <w:bCs/>
          <w:color w:val="2F5496"/>
          <w:sz w:val="28"/>
          <w:szCs w:val="28"/>
          <w:lang w:val="en-GB"/>
        </w:rPr>
      </w:pPr>
      <w:r>
        <w:rPr>
          <w:rFonts w:ascii="Calibri Light" w:hAnsi="Calibri Light" w:cs="Calibri Light"/>
          <w:color w:val="2F5496"/>
          <w:lang w:val="en-GB"/>
        </w:rPr>
        <w:br w:type="page"/>
      </w:r>
    </w:p>
    <w:p w14:paraId="7EC73CE6" w14:textId="1949DE32" w:rsidR="00095C86" w:rsidRPr="00095C86" w:rsidRDefault="00095C86" w:rsidP="00095C86">
      <w:pPr>
        <w:pStyle w:val="Overskrift1"/>
        <w:spacing w:line="322" w:lineRule="atLeast"/>
        <w:rPr>
          <w:color w:val="000000"/>
          <w:lang w:val="en-GB"/>
        </w:rPr>
      </w:pPr>
      <w:r w:rsidRPr="00095C86">
        <w:rPr>
          <w:rFonts w:ascii="Calibri Light" w:hAnsi="Calibri Light" w:cs="Calibri Light"/>
          <w:color w:val="2F5496"/>
          <w:lang w:val="en-GB"/>
        </w:rPr>
        <w:lastRenderedPageBreak/>
        <w:t>CISU role and position</w:t>
      </w:r>
    </w:p>
    <w:p w14:paraId="3C783D9D" w14:textId="179F84AB" w:rsidR="00095C86" w:rsidRPr="00095C86" w:rsidRDefault="00E22D58" w:rsidP="00095C86">
      <w:pPr>
        <w:pStyle w:val="NormalWeb"/>
        <w:spacing w:before="0" w:beforeAutospacing="0" w:after="120" w:afterAutospacing="0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T</w:t>
      </w:r>
      <w:r w:rsidR="00095C86" w:rsidRPr="00095C86">
        <w:rPr>
          <w:rFonts w:ascii="Calibri" w:hAnsi="Calibri" w:cs="Calibri"/>
          <w:color w:val="000000"/>
          <w:sz w:val="22"/>
          <w:szCs w:val="22"/>
          <w:lang w:val="en-GB"/>
        </w:rPr>
        <w:t>he good documentation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="00095C86" w:rsidRPr="00095C86">
        <w:rPr>
          <w:rFonts w:ascii="Calibri" w:hAnsi="Calibri" w:cs="Calibri"/>
          <w:color w:val="000000"/>
          <w:sz w:val="22"/>
          <w:szCs w:val="22"/>
          <w:lang w:val="en-GB"/>
        </w:rPr>
        <w:t xml:space="preserve">is a requirement in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CISU </w:t>
      </w:r>
      <w:r w:rsidR="000C4B9A">
        <w:rPr>
          <w:rFonts w:ascii="Calibri" w:hAnsi="Calibri" w:cs="Calibri"/>
          <w:color w:val="000000"/>
          <w:sz w:val="22"/>
          <w:szCs w:val="22"/>
          <w:lang w:val="en-GB"/>
        </w:rPr>
        <w:t>funded interventions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, as the application must include </w:t>
      </w:r>
      <w:r w:rsidR="00095C86" w:rsidRPr="00095C86">
        <w:rPr>
          <w:rFonts w:ascii="Calibri" w:hAnsi="Calibri" w:cs="Calibri"/>
          <w:color w:val="000000"/>
          <w:sz w:val="22"/>
          <w:szCs w:val="22"/>
          <w:lang w:val="en-GB"/>
        </w:rPr>
        <w:t xml:space="preserve">a plan for </w:t>
      </w:r>
      <w:r w:rsidR="00832CB2">
        <w:rPr>
          <w:rFonts w:ascii="Calibri" w:hAnsi="Calibri" w:cs="Calibri"/>
          <w:color w:val="000000"/>
          <w:sz w:val="22"/>
          <w:szCs w:val="22"/>
          <w:lang w:val="en-GB"/>
        </w:rPr>
        <w:t>monitoring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. T</w:t>
      </w:r>
      <w:r w:rsidR="00234C7D">
        <w:rPr>
          <w:rFonts w:ascii="Calibri" w:hAnsi="Calibri" w:cs="Calibri"/>
          <w:color w:val="000000"/>
          <w:sz w:val="22"/>
          <w:szCs w:val="22"/>
          <w:lang w:val="en-GB"/>
        </w:rPr>
        <w:t xml:space="preserve">he documentation of </w:t>
      </w:r>
      <w:r w:rsidR="00095C86" w:rsidRPr="00095C86">
        <w:rPr>
          <w:rFonts w:ascii="Calibri" w:hAnsi="Calibri" w:cs="Calibri"/>
          <w:color w:val="000000"/>
          <w:sz w:val="22"/>
          <w:szCs w:val="22"/>
          <w:lang w:val="en-GB"/>
        </w:rPr>
        <w:t>experience</w:t>
      </w:r>
      <w:r w:rsidR="00234C7D">
        <w:rPr>
          <w:rFonts w:ascii="Calibri" w:hAnsi="Calibri" w:cs="Calibri"/>
          <w:color w:val="000000"/>
          <w:sz w:val="22"/>
          <w:szCs w:val="22"/>
          <w:lang w:val="en-GB"/>
        </w:rPr>
        <w:t>s</w:t>
      </w:r>
      <w:r w:rsidR="00095C86" w:rsidRPr="00095C86">
        <w:rPr>
          <w:rFonts w:ascii="Calibri" w:hAnsi="Calibri" w:cs="Calibri"/>
          <w:color w:val="000000"/>
          <w:sz w:val="22"/>
          <w:szCs w:val="22"/>
          <w:lang w:val="en-GB"/>
        </w:rPr>
        <w:t> constitutes one of the assessment criteria in applications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, and in the </w:t>
      </w:r>
      <w:r w:rsidRPr="00095C86">
        <w:rPr>
          <w:rFonts w:ascii="Calibri" w:hAnsi="Calibri" w:cs="Calibri"/>
          <w:color w:val="000000"/>
          <w:sz w:val="22"/>
          <w:szCs w:val="22"/>
          <w:lang w:val="en-GB"/>
        </w:rPr>
        <w:t>budget,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="00095C86" w:rsidRPr="00095C86">
        <w:rPr>
          <w:rFonts w:ascii="Calibri" w:hAnsi="Calibri" w:cs="Calibri"/>
          <w:color w:val="000000"/>
          <w:sz w:val="22"/>
          <w:szCs w:val="22"/>
          <w:lang w:val="en-GB"/>
        </w:rPr>
        <w:t xml:space="preserve">it is possible to allocate funds </w:t>
      </w:r>
      <w:r w:rsidR="00832CB2">
        <w:rPr>
          <w:rFonts w:ascii="Calibri" w:hAnsi="Calibri" w:cs="Calibri"/>
          <w:color w:val="000000"/>
          <w:sz w:val="22"/>
          <w:szCs w:val="22"/>
          <w:lang w:val="en-GB"/>
        </w:rPr>
        <w:t>for monitoring and evaluation</w:t>
      </w:r>
      <w:r w:rsidR="00095C86" w:rsidRPr="00095C86">
        <w:rPr>
          <w:rFonts w:ascii="Calibri" w:hAnsi="Calibri" w:cs="Calibri"/>
          <w:color w:val="000000"/>
          <w:sz w:val="22"/>
          <w:szCs w:val="22"/>
          <w:lang w:val="en-GB"/>
        </w:rPr>
        <w:t>.</w:t>
      </w:r>
    </w:p>
    <w:p w14:paraId="6BE085D3" w14:textId="03BA5451" w:rsidR="00095C86" w:rsidRPr="00095C86" w:rsidRDefault="00095C86" w:rsidP="00E22D58">
      <w:pPr>
        <w:pStyle w:val="NormalWeb"/>
        <w:spacing w:before="0" w:beforeAutospacing="0" w:after="120" w:afterAutospacing="0"/>
        <w:rPr>
          <w:color w:val="000000"/>
          <w:sz w:val="27"/>
          <w:szCs w:val="27"/>
          <w:lang w:val="en-GB"/>
        </w:rPr>
      </w:pPr>
      <w:r w:rsidRPr="00095C86">
        <w:rPr>
          <w:rFonts w:ascii="Calibri" w:hAnsi="Calibri" w:cs="Calibri"/>
          <w:color w:val="000000"/>
          <w:sz w:val="22"/>
          <w:szCs w:val="22"/>
          <w:lang w:val="en-GB"/>
        </w:rPr>
        <w:t>For organi</w:t>
      </w:r>
      <w:r w:rsidR="00E22D58">
        <w:rPr>
          <w:rFonts w:ascii="Calibri" w:hAnsi="Calibri" w:cs="Calibri"/>
          <w:color w:val="000000"/>
          <w:sz w:val="22"/>
          <w:szCs w:val="22"/>
          <w:lang w:val="en-GB"/>
        </w:rPr>
        <w:t>s</w:t>
      </w:r>
      <w:r w:rsidRPr="00095C86">
        <w:rPr>
          <w:rFonts w:ascii="Calibri" w:hAnsi="Calibri" w:cs="Calibri"/>
          <w:color w:val="000000"/>
          <w:sz w:val="22"/>
          <w:szCs w:val="22"/>
          <w:lang w:val="en-GB"/>
        </w:rPr>
        <w:t xml:space="preserve">ations with </w:t>
      </w:r>
      <w:r w:rsidR="00E22D58">
        <w:rPr>
          <w:rFonts w:ascii="Calibri" w:hAnsi="Calibri" w:cs="Calibri"/>
          <w:color w:val="000000"/>
          <w:sz w:val="22"/>
          <w:szCs w:val="22"/>
          <w:lang w:val="en-GB"/>
        </w:rPr>
        <w:t xml:space="preserve">a keen </w:t>
      </w:r>
      <w:r w:rsidRPr="00095C86">
        <w:rPr>
          <w:rFonts w:ascii="Calibri" w:hAnsi="Calibri" w:cs="Calibri"/>
          <w:color w:val="000000"/>
          <w:sz w:val="22"/>
          <w:szCs w:val="22"/>
          <w:lang w:val="en-GB"/>
        </w:rPr>
        <w:t>interest in linking </w:t>
      </w:r>
      <w:r w:rsidR="00E22D58">
        <w:rPr>
          <w:rFonts w:ascii="Calibri" w:hAnsi="Calibri" w:cs="Calibri"/>
          <w:color w:val="000000"/>
          <w:sz w:val="22"/>
          <w:szCs w:val="22"/>
          <w:lang w:val="en-GB"/>
        </w:rPr>
        <w:t xml:space="preserve">project interventions </w:t>
      </w:r>
      <w:r w:rsidRPr="00095C86">
        <w:rPr>
          <w:rFonts w:ascii="Calibri" w:hAnsi="Calibri" w:cs="Calibri"/>
          <w:color w:val="000000"/>
          <w:sz w:val="22"/>
          <w:szCs w:val="22"/>
          <w:lang w:val="en-GB"/>
        </w:rPr>
        <w:t>with research initiatives, the following are offered</w:t>
      </w:r>
      <w:r w:rsidR="00832CB2">
        <w:rPr>
          <w:rFonts w:ascii="Calibri" w:hAnsi="Calibri" w:cs="Calibri"/>
          <w:color w:val="000000"/>
          <w:sz w:val="22"/>
          <w:szCs w:val="22"/>
          <w:lang w:val="en-GB"/>
        </w:rPr>
        <w:t xml:space="preserve"> and facilitated by CISU</w:t>
      </w:r>
      <w:r w:rsidRPr="00095C86">
        <w:rPr>
          <w:rFonts w:ascii="Calibri" w:hAnsi="Calibri" w:cs="Calibri"/>
          <w:color w:val="000000"/>
          <w:sz w:val="22"/>
          <w:szCs w:val="22"/>
          <w:lang w:val="en-GB"/>
        </w:rPr>
        <w:t>:</w:t>
      </w:r>
    </w:p>
    <w:p w14:paraId="1F7AEF08" w14:textId="4958FF77" w:rsidR="00095C86" w:rsidRPr="00095C86" w:rsidRDefault="00E22D58" w:rsidP="00A97A0A">
      <w:pPr>
        <w:pStyle w:val="NormalWeb"/>
        <w:numPr>
          <w:ilvl w:val="0"/>
          <w:numId w:val="10"/>
        </w:numPr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Counselling </w:t>
      </w:r>
      <w:r w:rsidR="00095C86" w:rsidRPr="00095C86">
        <w:rPr>
          <w:rFonts w:ascii="Calibri" w:hAnsi="Calibri" w:cs="Calibri"/>
          <w:color w:val="000000"/>
          <w:sz w:val="22"/>
          <w:szCs w:val="22"/>
          <w:lang w:val="en-GB"/>
        </w:rPr>
        <w:t>members on opportunities for linking M&amp;E with research.</w:t>
      </w:r>
      <w:r w:rsidR="00095C86" w:rsidRPr="00095C86">
        <w:rPr>
          <w:color w:val="000000"/>
          <w:sz w:val="14"/>
          <w:szCs w:val="14"/>
          <w:lang w:val="en-GB"/>
        </w:rPr>
        <w:t>      </w:t>
      </w:r>
    </w:p>
    <w:p w14:paraId="4A30D7A7" w14:textId="77B4BF46" w:rsidR="00095C86" w:rsidRPr="00095C86" w:rsidRDefault="00095C86" w:rsidP="00A97A0A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095C86">
        <w:rPr>
          <w:rFonts w:ascii="Calibri" w:hAnsi="Calibri" w:cs="Calibri"/>
          <w:color w:val="000000"/>
          <w:sz w:val="22"/>
          <w:szCs w:val="22"/>
          <w:lang w:val="en-GB"/>
        </w:rPr>
        <w:t>Network with universities and researchers</w:t>
      </w:r>
      <w:r w:rsidR="0040515B">
        <w:rPr>
          <w:rFonts w:ascii="Calibri" w:hAnsi="Calibri" w:cs="Calibri"/>
          <w:color w:val="000000"/>
          <w:sz w:val="22"/>
          <w:szCs w:val="22"/>
          <w:lang w:val="en-GB"/>
        </w:rPr>
        <w:t xml:space="preserve"> (knowledge sharing)</w:t>
      </w:r>
      <w:r w:rsidRPr="00095C86">
        <w:rPr>
          <w:rFonts w:ascii="Calibri" w:hAnsi="Calibri" w:cs="Calibri"/>
          <w:color w:val="000000"/>
          <w:sz w:val="22"/>
          <w:szCs w:val="22"/>
          <w:lang w:val="en-GB"/>
        </w:rPr>
        <w:t>.</w:t>
      </w:r>
      <w:r w:rsidR="009058CD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Pr="00095C86">
        <w:rPr>
          <w:color w:val="000000"/>
          <w:sz w:val="14"/>
          <w:szCs w:val="14"/>
          <w:lang w:val="en-GB"/>
        </w:rPr>
        <w:t>      </w:t>
      </w:r>
    </w:p>
    <w:p w14:paraId="4ECE0206" w14:textId="0E6FAF0F" w:rsidR="00095C86" w:rsidRPr="00095C86" w:rsidRDefault="00095C86" w:rsidP="00A97A0A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095C86">
        <w:rPr>
          <w:rFonts w:ascii="Calibri" w:hAnsi="Calibri" w:cs="Calibri"/>
          <w:color w:val="000000"/>
          <w:sz w:val="22"/>
          <w:szCs w:val="22"/>
          <w:lang w:val="en-GB"/>
        </w:rPr>
        <w:t>Funding if the following principle</w:t>
      </w:r>
      <w:r w:rsidR="00A023F0">
        <w:rPr>
          <w:rFonts w:ascii="Calibri" w:hAnsi="Calibri" w:cs="Calibri"/>
          <w:color w:val="000000"/>
          <w:sz w:val="22"/>
          <w:szCs w:val="22"/>
          <w:lang w:val="en-GB"/>
        </w:rPr>
        <w:t>s</w:t>
      </w:r>
      <w:r w:rsidRPr="00095C86">
        <w:rPr>
          <w:rFonts w:ascii="Calibri" w:hAnsi="Calibri" w:cs="Calibri"/>
          <w:color w:val="000000"/>
          <w:sz w:val="22"/>
          <w:szCs w:val="22"/>
          <w:lang w:val="en-GB"/>
        </w:rPr>
        <w:t> are addressed</w:t>
      </w:r>
      <w:r w:rsidR="0040515B">
        <w:rPr>
          <w:rFonts w:ascii="Calibri" w:hAnsi="Calibri" w:cs="Calibri"/>
          <w:color w:val="000000"/>
          <w:sz w:val="22"/>
          <w:szCs w:val="22"/>
          <w:lang w:val="en-GB"/>
        </w:rPr>
        <w:t xml:space="preserve"> (knowledge production)</w:t>
      </w:r>
      <w:r w:rsidR="00200C53">
        <w:rPr>
          <w:rFonts w:ascii="Calibri" w:hAnsi="Calibri" w:cs="Calibri"/>
          <w:color w:val="000000"/>
          <w:sz w:val="22"/>
          <w:szCs w:val="22"/>
          <w:lang w:val="en-GB"/>
        </w:rPr>
        <w:t>:</w:t>
      </w:r>
      <w:r w:rsidRPr="00095C86">
        <w:rPr>
          <w:color w:val="000000"/>
          <w:sz w:val="14"/>
          <w:szCs w:val="14"/>
          <w:lang w:val="en-GB"/>
        </w:rPr>
        <w:t>      </w:t>
      </w:r>
    </w:p>
    <w:p w14:paraId="503090A5" w14:textId="21DFD805" w:rsidR="00095C86" w:rsidRPr="00095C86" w:rsidRDefault="00A023F0" w:rsidP="00F03DF0">
      <w:pPr>
        <w:numPr>
          <w:ilvl w:val="1"/>
          <w:numId w:val="10"/>
        </w:numPr>
        <w:spacing w:after="0" w:line="240" w:lineRule="auto"/>
        <w:jc w:val="both"/>
        <w:rPr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Thematically </w:t>
      </w:r>
      <w:r w:rsidR="00095C86" w:rsidRPr="00095C86">
        <w:rPr>
          <w:rFonts w:ascii="Calibri" w:hAnsi="Calibri" w:cs="Calibri"/>
          <w:color w:val="000000"/>
          <w:lang w:val="en-GB"/>
        </w:rPr>
        <w:t>directly relevant to the project</w:t>
      </w:r>
      <w:r>
        <w:rPr>
          <w:rFonts w:ascii="Calibri" w:hAnsi="Calibri" w:cs="Calibri"/>
          <w:color w:val="000000"/>
          <w:lang w:val="en-GB"/>
        </w:rPr>
        <w:t>’</w:t>
      </w:r>
      <w:r w:rsidR="00095C86" w:rsidRPr="00095C86">
        <w:rPr>
          <w:rFonts w:ascii="Calibri" w:hAnsi="Calibri" w:cs="Calibri"/>
          <w:color w:val="000000"/>
          <w:lang w:val="en-GB"/>
        </w:rPr>
        <w:t>s advocacy strategy.</w:t>
      </w:r>
    </w:p>
    <w:p w14:paraId="7229FC6E" w14:textId="16A2629B" w:rsidR="00095C86" w:rsidRPr="00095C86" w:rsidRDefault="00A023F0" w:rsidP="00F03DF0">
      <w:pPr>
        <w:numPr>
          <w:ilvl w:val="1"/>
          <w:numId w:val="10"/>
        </w:numPr>
        <w:spacing w:after="0" w:line="240" w:lineRule="auto"/>
        <w:jc w:val="both"/>
        <w:rPr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Building on </w:t>
      </w:r>
      <w:r w:rsidR="00095C86" w:rsidRPr="00095C86">
        <w:rPr>
          <w:rFonts w:ascii="Calibri" w:hAnsi="Calibri" w:cs="Calibri"/>
          <w:color w:val="000000"/>
          <w:lang w:val="en-GB"/>
        </w:rPr>
        <w:t xml:space="preserve">participatory principles </w:t>
      </w:r>
      <w:r w:rsidR="00200C53">
        <w:rPr>
          <w:rFonts w:ascii="Calibri" w:hAnsi="Calibri" w:cs="Calibri"/>
          <w:color w:val="000000"/>
          <w:lang w:val="en-GB"/>
        </w:rPr>
        <w:t xml:space="preserve">and </w:t>
      </w:r>
      <w:r w:rsidR="00095C86" w:rsidRPr="00095C86">
        <w:rPr>
          <w:rFonts w:ascii="Calibri" w:hAnsi="Calibri" w:cs="Calibri"/>
          <w:color w:val="000000"/>
          <w:lang w:val="en-GB"/>
        </w:rPr>
        <w:t xml:space="preserve">the </w:t>
      </w:r>
      <w:r>
        <w:rPr>
          <w:rFonts w:ascii="Calibri" w:hAnsi="Calibri" w:cs="Calibri"/>
          <w:color w:val="000000"/>
          <w:lang w:val="en-GB"/>
        </w:rPr>
        <w:t xml:space="preserve">inclusion of </w:t>
      </w:r>
      <w:r w:rsidR="00095C86" w:rsidRPr="00095C86">
        <w:rPr>
          <w:rFonts w:ascii="Calibri" w:hAnsi="Calibri" w:cs="Calibri"/>
          <w:color w:val="000000"/>
          <w:lang w:val="en-GB"/>
        </w:rPr>
        <w:t>rights holders as far as possible.</w:t>
      </w:r>
    </w:p>
    <w:p w14:paraId="4FC5F6C7" w14:textId="2A1EAE7A" w:rsidR="00095C86" w:rsidRPr="00095C86" w:rsidRDefault="00200C53" w:rsidP="00F03DF0">
      <w:pPr>
        <w:numPr>
          <w:ilvl w:val="1"/>
          <w:numId w:val="10"/>
        </w:numPr>
        <w:spacing w:after="0" w:line="240" w:lineRule="auto"/>
        <w:jc w:val="both"/>
        <w:rPr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Building up </w:t>
      </w:r>
      <w:r w:rsidR="00095C86" w:rsidRPr="00095C86">
        <w:rPr>
          <w:rFonts w:ascii="Calibri" w:hAnsi="Calibri" w:cs="Calibri"/>
          <w:color w:val="000000"/>
          <w:lang w:val="en-GB"/>
        </w:rPr>
        <w:t>local capacity to do action research (either partner or locally based institutions).</w:t>
      </w:r>
    </w:p>
    <w:p w14:paraId="78992301" w14:textId="17054106" w:rsidR="00095C86" w:rsidRPr="00095C86" w:rsidRDefault="00200C53" w:rsidP="00F03DF0">
      <w:pPr>
        <w:numPr>
          <w:ilvl w:val="1"/>
          <w:numId w:val="10"/>
        </w:numPr>
        <w:spacing w:after="0" w:line="240" w:lineRule="auto"/>
        <w:jc w:val="both"/>
        <w:rPr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Is</w:t>
      </w:r>
      <w:r w:rsidR="00095C86" w:rsidRPr="00095C86">
        <w:rPr>
          <w:rFonts w:ascii="Calibri" w:hAnsi="Calibri" w:cs="Calibri"/>
          <w:color w:val="000000"/>
          <w:lang w:val="en-GB"/>
        </w:rPr>
        <w:t xml:space="preserve"> budgetar</w:t>
      </w:r>
      <w:r>
        <w:rPr>
          <w:rFonts w:ascii="Calibri" w:hAnsi="Calibri" w:cs="Calibri"/>
          <w:color w:val="000000"/>
          <w:lang w:val="en-GB"/>
        </w:rPr>
        <w:t>ily</w:t>
      </w:r>
      <w:r w:rsidR="00095C86" w:rsidRPr="00095C86">
        <w:rPr>
          <w:rFonts w:ascii="Calibri" w:hAnsi="Calibri" w:cs="Calibri"/>
          <w:color w:val="000000"/>
          <w:lang w:val="en-GB"/>
        </w:rPr>
        <w:t xml:space="preserve"> proportional </w:t>
      </w:r>
      <w:r>
        <w:rPr>
          <w:rFonts w:ascii="Calibri" w:hAnsi="Calibri" w:cs="Calibri"/>
          <w:color w:val="000000"/>
          <w:lang w:val="en-GB"/>
        </w:rPr>
        <w:t xml:space="preserve">in </w:t>
      </w:r>
      <w:r w:rsidR="00095C86" w:rsidRPr="00095C86">
        <w:rPr>
          <w:rFonts w:ascii="Calibri" w:hAnsi="Calibri" w:cs="Calibri"/>
          <w:color w:val="000000"/>
          <w:lang w:val="en-GB"/>
        </w:rPr>
        <w:t>relation </w:t>
      </w:r>
      <w:r>
        <w:rPr>
          <w:rFonts w:ascii="Calibri" w:hAnsi="Calibri" w:cs="Calibri"/>
          <w:color w:val="000000"/>
          <w:lang w:val="en-GB"/>
        </w:rPr>
        <w:t xml:space="preserve">to </w:t>
      </w:r>
      <w:r w:rsidR="00095C86" w:rsidRPr="00095C86">
        <w:rPr>
          <w:rFonts w:ascii="Calibri" w:hAnsi="Calibri" w:cs="Calibri"/>
          <w:color w:val="000000"/>
          <w:lang w:val="en-GB"/>
        </w:rPr>
        <w:t>other activities of the strategy (may not be the sole purpose of UI and MI, but perhaps of SI).</w:t>
      </w:r>
    </w:p>
    <w:p w14:paraId="25E0E117" w14:textId="0233C680" w:rsidR="00095C86" w:rsidRPr="00095C86" w:rsidRDefault="003559E8" w:rsidP="00F03DF0">
      <w:pPr>
        <w:numPr>
          <w:ilvl w:val="1"/>
          <w:numId w:val="10"/>
        </w:numPr>
        <w:spacing w:after="0" w:line="240" w:lineRule="auto"/>
        <w:rPr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T</w:t>
      </w:r>
      <w:r w:rsidR="00095C86" w:rsidRPr="00095C86">
        <w:rPr>
          <w:rFonts w:ascii="Calibri" w:hAnsi="Calibri" w:cs="Calibri"/>
          <w:color w:val="000000"/>
          <w:lang w:val="en-GB"/>
        </w:rPr>
        <w:t xml:space="preserve">he application format </w:t>
      </w:r>
      <w:r w:rsidR="00200C53">
        <w:rPr>
          <w:rFonts w:ascii="Calibri" w:hAnsi="Calibri" w:cs="Calibri"/>
          <w:color w:val="000000"/>
          <w:lang w:val="en-GB"/>
        </w:rPr>
        <w:t>‘</w:t>
      </w:r>
      <w:r w:rsidR="00095C86" w:rsidRPr="00095C86">
        <w:rPr>
          <w:rFonts w:ascii="Calibri" w:hAnsi="Calibri" w:cs="Calibri"/>
          <w:color w:val="000000"/>
          <w:lang w:val="en-GB"/>
        </w:rPr>
        <w:t>plan for collect</w:t>
      </w:r>
      <w:r w:rsidR="00200C53">
        <w:rPr>
          <w:rFonts w:ascii="Calibri" w:hAnsi="Calibri" w:cs="Calibri"/>
          <w:color w:val="000000"/>
          <w:lang w:val="en-GB"/>
        </w:rPr>
        <w:t xml:space="preserve">ion of </w:t>
      </w:r>
      <w:r w:rsidR="0040515B" w:rsidRPr="00095C86">
        <w:rPr>
          <w:rFonts w:ascii="Calibri" w:hAnsi="Calibri" w:cs="Calibri"/>
          <w:color w:val="000000"/>
          <w:lang w:val="en-GB"/>
        </w:rPr>
        <w:t>experience</w:t>
      </w:r>
      <w:r w:rsidR="0040515B">
        <w:rPr>
          <w:rFonts w:ascii="Calibri" w:hAnsi="Calibri" w:cs="Calibri"/>
          <w:color w:val="000000"/>
          <w:lang w:val="en-GB"/>
        </w:rPr>
        <w:t>s</w:t>
      </w:r>
      <w:r w:rsidR="00095C86" w:rsidRPr="00095C86">
        <w:rPr>
          <w:rFonts w:ascii="Calibri" w:hAnsi="Calibri" w:cs="Calibri"/>
          <w:color w:val="000000"/>
          <w:lang w:val="en-GB"/>
        </w:rPr>
        <w:t xml:space="preserve"> must </w:t>
      </w:r>
      <w:r>
        <w:rPr>
          <w:rFonts w:ascii="Calibri" w:hAnsi="Calibri" w:cs="Calibri"/>
          <w:color w:val="000000"/>
          <w:lang w:val="en-GB"/>
        </w:rPr>
        <w:t xml:space="preserve">encompass </w:t>
      </w:r>
      <w:r w:rsidR="00200C53">
        <w:rPr>
          <w:rFonts w:ascii="Calibri" w:hAnsi="Calibri" w:cs="Calibri"/>
          <w:color w:val="000000"/>
          <w:lang w:val="en-GB"/>
        </w:rPr>
        <w:t>action research</w:t>
      </w:r>
      <w:r>
        <w:rPr>
          <w:rFonts w:ascii="Calibri" w:hAnsi="Calibri" w:cs="Calibri"/>
          <w:color w:val="000000"/>
          <w:lang w:val="en-GB"/>
        </w:rPr>
        <w:t xml:space="preserve"> as design</w:t>
      </w:r>
      <w:r w:rsidR="00095C86" w:rsidRPr="00095C86">
        <w:rPr>
          <w:rFonts w:ascii="Calibri" w:hAnsi="Calibri" w:cs="Calibri"/>
          <w:color w:val="000000"/>
          <w:lang w:val="en-GB"/>
        </w:rPr>
        <w:t>.</w:t>
      </w:r>
    </w:p>
    <w:p w14:paraId="3F27EF6B" w14:textId="68ED2BC5" w:rsidR="00095C86" w:rsidRPr="00095C86" w:rsidRDefault="00095C86" w:rsidP="00F03DF0">
      <w:pPr>
        <w:numPr>
          <w:ilvl w:val="1"/>
          <w:numId w:val="10"/>
        </w:numPr>
        <w:spacing w:after="0" w:line="240" w:lineRule="auto"/>
        <w:jc w:val="both"/>
        <w:rPr>
          <w:color w:val="000000"/>
          <w:lang w:val="en-GB"/>
        </w:rPr>
      </w:pPr>
      <w:r w:rsidRPr="00095C86">
        <w:rPr>
          <w:rFonts w:ascii="Calibri" w:hAnsi="Calibri" w:cs="Calibri"/>
          <w:color w:val="000000"/>
          <w:lang w:val="en-GB"/>
        </w:rPr>
        <w:t xml:space="preserve">Budget cannot </w:t>
      </w:r>
      <w:r w:rsidR="00200C53">
        <w:rPr>
          <w:rFonts w:ascii="Calibri" w:hAnsi="Calibri" w:cs="Calibri"/>
          <w:color w:val="000000"/>
          <w:lang w:val="en-GB"/>
        </w:rPr>
        <w:t xml:space="preserve">fund expenses that otherwise could be funded by </w:t>
      </w:r>
      <w:r w:rsidRPr="00095C86">
        <w:rPr>
          <w:rFonts w:ascii="Calibri" w:hAnsi="Calibri" w:cs="Calibri"/>
          <w:color w:val="000000"/>
          <w:lang w:val="en-GB"/>
        </w:rPr>
        <w:t xml:space="preserve">ordinary Danish development research </w:t>
      </w:r>
      <w:r w:rsidR="00200C53">
        <w:rPr>
          <w:rFonts w:ascii="Calibri" w:hAnsi="Calibri" w:cs="Calibri"/>
          <w:color w:val="000000"/>
          <w:lang w:val="en-GB"/>
        </w:rPr>
        <w:t xml:space="preserve">funds </w:t>
      </w:r>
      <w:r w:rsidRPr="00095C86">
        <w:rPr>
          <w:rFonts w:ascii="Calibri" w:hAnsi="Calibri" w:cs="Calibri"/>
          <w:color w:val="000000"/>
          <w:lang w:val="en-GB"/>
        </w:rPr>
        <w:t>(but can be complementary ???)</w:t>
      </w:r>
    </w:p>
    <w:p w14:paraId="7A18C152" w14:textId="1F1E7F47" w:rsidR="00095C86" w:rsidRPr="00095C86" w:rsidRDefault="00095C86" w:rsidP="00F03DF0">
      <w:pPr>
        <w:numPr>
          <w:ilvl w:val="1"/>
          <w:numId w:val="10"/>
        </w:numPr>
        <w:spacing w:after="120" w:line="240" w:lineRule="auto"/>
        <w:jc w:val="both"/>
        <w:rPr>
          <w:color w:val="000000"/>
          <w:lang w:val="en-GB"/>
        </w:rPr>
      </w:pPr>
      <w:r w:rsidRPr="00095C86">
        <w:rPr>
          <w:rFonts w:ascii="Calibri" w:hAnsi="Calibri" w:cs="Calibri"/>
          <w:color w:val="000000"/>
          <w:lang w:val="en-GB"/>
        </w:rPr>
        <w:t xml:space="preserve">Ground-truthing </w:t>
      </w:r>
      <w:r w:rsidR="00200C53">
        <w:rPr>
          <w:rFonts w:ascii="Calibri" w:hAnsi="Calibri" w:cs="Calibri"/>
          <w:color w:val="000000"/>
          <w:lang w:val="en-GB"/>
        </w:rPr>
        <w:t>- genera</w:t>
      </w:r>
      <w:r w:rsidRPr="00095C86">
        <w:rPr>
          <w:rFonts w:ascii="Calibri" w:hAnsi="Calibri" w:cs="Calibri"/>
          <w:color w:val="000000"/>
          <w:lang w:val="en-GB"/>
        </w:rPr>
        <w:t>ted and processed data must be returned to the target group</w:t>
      </w:r>
    </w:p>
    <w:sectPr w:rsidR="00095C86" w:rsidRPr="00095C86"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AC87" w14:textId="77777777" w:rsidR="00210A68" w:rsidRDefault="00210A68" w:rsidP="00210A68">
      <w:pPr>
        <w:spacing w:after="0" w:line="240" w:lineRule="auto"/>
      </w:pPr>
      <w:r>
        <w:separator/>
      </w:r>
    </w:p>
  </w:endnote>
  <w:endnote w:type="continuationSeparator" w:id="0">
    <w:p w14:paraId="6B7AC999" w14:textId="77777777" w:rsidR="00210A68" w:rsidRDefault="00210A68" w:rsidP="0021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9662240"/>
      <w:docPartObj>
        <w:docPartGallery w:val="Page Numbers (Bottom of Page)"/>
        <w:docPartUnique/>
      </w:docPartObj>
    </w:sdtPr>
    <w:sdtEndPr/>
    <w:sdtContent>
      <w:p w14:paraId="0192B11A" w14:textId="7FA414C4" w:rsidR="00415BD1" w:rsidRDefault="00415BD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3DAE03" w14:textId="77777777" w:rsidR="00210A68" w:rsidRDefault="00210A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4B49B" w14:textId="77777777" w:rsidR="00210A68" w:rsidRDefault="00210A68" w:rsidP="00210A68">
      <w:pPr>
        <w:spacing w:after="0" w:line="240" w:lineRule="auto"/>
      </w:pPr>
      <w:r>
        <w:separator/>
      </w:r>
    </w:p>
  </w:footnote>
  <w:footnote w:type="continuationSeparator" w:id="0">
    <w:p w14:paraId="6C8408FF" w14:textId="77777777" w:rsidR="00210A68" w:rsidRDefault="00210A68" w:rsidP="00210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A09"/>
    <w:multiLevelType w:val="hybridMultilevel"/>
    <w:tmpl w:val="573C28F6"/>
    <w:lvl w:ilvl="0" w:tplc="3D1CAD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B0F6B"/>
    <w:multiLevelType w:val="multilevel"/>
    <w:tmpl w:val="48B6F9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456B2"/>
    <w:multiLevelType w:val="hybridMultilevel"/>
    <w:tmpl w:val="861694B8"/>
    <w:lvl w:ilvl="0" w:tplc="040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367B15"/>
    <w:multiLevelType w:val="hybridMultilevel"/>
    <w:tmpl w:val="52F61D00"/>
    <w:lvl w:ilvl="0" w:tplc="02B63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AD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CC1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D8D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284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182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F42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687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A69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B60748F"/>
    <w:multiLevelType w:val="hybridMultilevel"/>
    <w:tmpl w:val="E4C4B552"/>
    <w:lvl w:ilvl="0" w:tplc="9530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42D96"/>
    <w:multiLevelType w:val="hybridMultilevel"/>
    <w:tmpl w:val="2570ABF0"/>
    <w:lvl w:ilvl="0" w:tplc="9530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C3380"/>
    <w:multiLevelType w:val="hybridMultilevel"/>
    <w:tmpl w:val="01789CD8"/>
    <w:lvl w:ilvl="0" w:tplc="9530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63156"/>
    <w:multiLevelType w:val="hybridMultilevel"/>
    <w:tmpl w:val="F97A4A00"/>
    <w:lvl w:ilvl="0" w:tplc="9530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27FD3"/>
    <w:multiLevelType w:val="hybridMultilevel"/>
    <w:tmpl w:val="06962878"/>
    <w:lvl w:ilvl="0" w:tplc="E7381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9AE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4F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D0A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024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244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B05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4A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629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D2D3075"/>
    <w:multiLevelType w:val="hybridMultilevel"/>
    <w:tmpl w:val="8E2233B8"/>
    <w:lvl w:ilvl="0" w:tplc="9530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860DE"/>
    <w:multiLevelType w:val="hybridMultilevel"/>
    <w:tmpl w:val="FEA83C8C"/>
    <w:lvl w:ilvl="0" w:tplc="9530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01FEF"/>
    <w:multiLevelType w:val="hybridMultilevel"/>
    <w:tmpl w:val="7146E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F9"/>
    <w:rsid w:val="00002C2E"/>
    <w:rsid w:val="0001513B"/>
    <w:rsid w:val="00035936"/>
    <w:rsid w:val="000668A1"/>
    <w:rsid w:val="00095C86"/>
    <w:rsid w:val="000B2886"/>
    <w:rsid w:val="000C4B9A"/>
    <w:rsid w:val="001A4405"/>
    <w:rsid w:val="001A7716"/>
    <w:rsid w:val="001B6C34"/>
    <w:rsid w:val="001D409F"/>
    <w:rsid w:val="001E6F3D"/>
    <w:rsid w:val="00200C53"/>
    <w:rsid w:val="00210A68"/>
    <w:rsid w:val="00234C7D"/>
    <w:rsid w:val="00245AF9"/>
    <w:rsid w:val="00272158"/>
    <w:rsid w:val="002B502F"/>
    <w:rsid w:val="003070D5"/>
    <w:rsid w:val="003102A9"/>
    <w:rsid w:val="00311FF5"/>
    <w:rsid w:val="003428D8"/>
    <w:rsid w:val="003559E8"/>
    <w:rsid w:val="003B3780"/>
    <w:rsid w:val="003C4A6D"/>
    <w:rsid w:val="003C5674"/>
    <w:rsid w:val="003F31C9"/>
    <w:rsid w:val="0040515B"/>
    <w:rsid w:val="004064D5"/>
    <w:rsid w:val="00415BD1"/>
    <w:rsid w:val="0042134C"/>
    <w:rsid w:val="004662E7"/>
    <w:rsid w:val="004720EE"/>
    <w:rsid w:val="004764C9"/>
    <w:rsid w:val="004C2FEF"/>
    <w:rsid w:val="004E4FC1"/>
    <w:rsid w:val="005163D6"/>
    <w:rsid w:val="0055193F"/>
    <w:rsid w:val="005532A4"/>
    <w:rsid w:val="005959D0"/>
    <w:rsid w:val="005E1EB9"/>
    <w:rsid w:val="005E34BD"/>
    <w:rsid w:val="005E7E13"/>
    <w:rsid w:val="006045F5"/>
    <w:rsid w:val="00605C23"/>
    <w:rsid w:val="00695B1E"/>
    <w:rsid w:val="006A3593"/>
    <w:rsid w:val="006A7811"/>
    <w:rsid w:val="006B273A"/>
    <w:rsid w:val="006E0981"/>
    <w:rsid w:val="00701292"/>
    <w:rsid w:val="007014A4"/>
    <w:rsid w:val="00750286"/>
    <w:rsid w:val="00755DA4"/>
    <w:rsid w:val="00761198"/>
    <w:rsid w:val="00780826"/>
    <w:rsid w:val="00797151"/>
    <w:rsid w:val="007B08DD"/>
    <w:rsid w:val="007C609D"/>
    <w:rsid w:val="0081233A"/>
    <w:rsid w:val="00825D14"/>
    <w:rsid w:val="00832CB2"/>
    <w:rsid w:val="00841BAB"/>
    <w:rsid w:val="008926EB"/>
    <w:rsid w:val="00894561"/>
    <w:rsid w:val="008A3866"/>
    <w:rsid w:val="008A45B9"/>
    <w:rsid w:val="008C5499"/>
    <w:rsid w:val="009043F6"/>
    <w:rsid w:val="009058CD"/>
    <w:rsid w:val="00940EF5"/>
    <w:rsid w:val="009822C5"/>
    <w:rsid w:val="009857FD"/>
    <w:rsid w:val="009B0190"/>
    <w:rsid w:val="00A023F0"/>
    <w:rsid w:val="00A10933"/>
    <w:rsid w:val="00A23339"/>
    <w:rsid w:val="00A35D58"/>
    <w:rsid w:val="00A705D0"/>
    <w:rsid w:val="00A7694C"/>
    <w:rsid w:val="00A77567"/>
    <w:rsid w:val="00A91A22"/>
    <w:rsid w:val="00A97A0A"/>
    <w:rsid w:val="00AC7CFE"/>
    <w:rsid w:val="00AD118C"/>
    <w:rsid w:val="00B06951"/>
    <w:rsid w:val="00B10F12"/>
    <w:rsid w:val="00B114D8"/>
    <w:rsid w:val="00B26E72"/>
    <w:rsid w:val="00B40A5F"/>
    <w:rsid w:val="00B85197"/>
    <w:rsid w:val="00BF76EF"/>
    <w:rsid w:val="00C20A9F"/>
    <w:rsid w:val="00C3669B"/>
    <w:rsid w:val="00C40FC9"/>
    <w:rsid w:val="00C57FD6"/>
    <w:rsid w:val="00C807C1"/>
    <w:rsid w:val="00CA5C51"/>
    <w:rsid w:val="00CE361A"/>
    <w:rsid w:val="00D16D28"/>
    <w:rsid w:val="00D75A33"/>
    <w:rsid w:val="00E029DD"/>
    <w:rsid w:val="00E22D58"/>
    <w:rsid w:val="00E57370"/>
    <w:rsid w:val="00E7473B"/>
    <w:rsid w:val="00E87773"/>
    <w:rsid w:val="00E9091E"/>
    <w:rsid w:val="00EA1C2C"/>
    <w:rsid w:val="00EA56DC"/>
    <w:rsid w:val="00EB60F9"/>
    <w:rsid w:val="00F03DF0"/>
    <w:rsid w:val="00F5606B"/>
    <w:rsid w:val="00F90426"/>
    <w:rsid w:val="00F96A3F"/>
    <w:rsid w:val="00FD1D62"/>
    <w:rsid w:val="00FE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1580"/>
  <w15:chartTrackingRefBased/>
  <w15:docId w15:val="{C91FE6F7-825B-410A-932E-4C5C3F36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BAB"/>
  </w:style>
  <w:style w:type="paragraph" w:styleId="Overskrift1">
    <w:name w:val="heading 1"/>
    <w:basedOn w:val="Normal"/>
    <w:next w:val="Normal"/>
    <w:link w:val="Overskrift1Tegn"/>
    <w:uiPriority w:val="9"/>
    <w:qFormat/>
    <w:rsid w:val="00841B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41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41B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41B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41B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41B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41B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41B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41B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A7716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41B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3C4A6D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80826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10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10A68"/>
  </w:style>
  <w:style w:type="paragraph" w:styleId="Sidefod">
    <w:name w:val="footer"/>
    <w:basedOn w:val="Normal"/>
    <w:link w:val="SidefodTegn"/>
    <w:uiPriority w:val="99"/>
    <w:unhideWhenUsed/>
    <w:rsid w:val="00210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10A68"/>
  </w:style>
  <w:style w:type="character" w:customStyle="1" w:styleId="Overskrift2Tegn">
    <w:name w:val="Overskrift 2 Tegn"/>
    <w:basedOn w:val="Standardskrifttypeiafsnit"/>
    <w:link w:val="Overskrift2"/>
    <w:uiPriority w:val="9"/>
    <w:rsid w:val="00841BA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41BA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lstomtale">
    <w:name w:val="Unresolved Mention"/>
    <w:basedOn w:val="Standardskrifttypeiafsnit"/>
    <w:uiPriority w:val="99"/>
    <w:semiHidden/>
    <w:unhideWhenUsed/>
    <w:rsid w:val="00EA56DC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A705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41BA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41BA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41BA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41B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41BA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41B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unhideWhenUsed/>
    <w:qFormat/>
    <w:rsid w:val="00841BA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841BA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41BA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41BA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41BA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841BAB"/>
    <w:rPr>
      <w:b/>
      <w:bCs/>
    </w:rPr>
  </w:style>
  <w:style w:type="character" w:styleId="Fremhv">
    <w:name w:val="Emphasis"/>
    <w:basedOn w:val="Standardskrifttypeiafsnit"/>
    <w:uiPriority w:val="20"/>
    <w:qFormat/>
    <w:rsid w:val="00841BAB"/>
    <w:rPr>
      <w:i/>
      <w:iCs/>
    </w:rPr>
  </w:style>
  <w:style w:type="paragraph" w:styleId="Ingenafstand">
    <w:name w:val="No Spacing"/>
    <w:uiPriority w:val="1"/>
    <w:qFormat/>
    <w:rsid w:val="00841BAB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841BAB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41BAB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41BA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41BAB"/>
    <w:rPr>
      <w:b/>
      <w:bCs/>
      <w:i/>
      <w:iCs/>
      <w:color w:val="4472C4" w:themeColor="accent1"/>
    </w:rPr>
  </w:style>
  <w:style w:type="character" w:styleId="Svagfremhvning">
    <w:name w:val="Subtle Emphasis"/>
    <w:basedOn w:val="Standardskrifttypeiafsnit"/>
    <w:uiPriority w:val="19"/>
    <w:qFormat/>
    <w:rsid w:val="00841BAB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841BAB"/>
    <w:rPr>
      <w:b/>
      <w:bCs/>
      <w:i/>
      <w:iCs/>
      <w:color w:val="4472C4" w:themeColor="accent1"/>
    </w:rPr>
  </w:style>
  <w:style w:type="character" w:styleId="Svaghenvisning">
    <w:name w:val="Subtle Reference"/>
    <w:basedOn w:val="Standardskrifttypeiafsnit"/>
    <w:uiPriority w:val="31"/>
    <w:qFormat/>
    <w:rsid w:val="00841BAB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841BAB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841BAB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41BAB"/>
    <w:pPr>
      <w:outlineLvl w:val="9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C609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C609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C609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C609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C609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9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3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38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7A1767-ACC3-45A5-9714-CDDBEBD36CD0}" type="doc">
      <dgm:prSet loTypeId="urn:microsoft.com/office/officeart/2005/8/layout/radial3" loCatId="cycle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da-DK"/>
        </a:p>
      </dgm:t>
    </dgm:pt>
    <dgm:pt modelId="{9776AD67-666B-4269-9F34-ACD7620203B2}">
      <dgm:prSet phldrT="[Tekst]" custT="1"/>
      <dgm:spPr/>
      <dgm:t>
        <a:bodyPr/>
        <a:lstStyle/>
        <a:p>
          <a:pPr algn="ctr"/>
          <a:r>
            <a:rPr lang="en-GB" sz="1200"/>
            <a:t>Documented experience-based knowledge </a:t>
          </a:r>
          <a:endParaRPr lang="da-DK" sz="1200"/>
        </a:p>
      </dgm:t>
    </dgm:pt>
    <dgm:pt modelId="{8A47BF23-ACC3-46F6-8222-A12C5236E46D}" type="parTrans" cxnId="{39772DE0-AF65-4B52-81D6-CA2DFE0ED0B4}">
      <dgm:prSet/>
      <dgm:spPr/>
      <dgm:t>
        <a:bodyPr/>
        <a:lstStyle/>
        <a:p>
          <a:pPr algn="ctr"/>
          <a:endParaRPr lang="da-DK"/>
        </a:p>
      </dgm:t>
    </dgm:pt>
    <dgm:pt modelId="{0DBB0B5D-A46F-4ECF-8401-B722DDF29D5A}" type="sibTrans" cxnId="{39772DE0-AF65-4B52-81D6-CA2DFE0ED0B4}">
      <dgm:prSet/>
      <dgm:spPr/>
      <dgm:t>
        <a:bodyPr/>
        <a:lstStyle/>
        <a:p>
          <a:pPr algn="ctr"/>
          <a:endParaRPr lang="da-DK"/>
        </a:p>
      </dgm:t>
    </dgm:pt>
    <dgm:pt modelId="{3A0EC077-AB2D-43E1-8FD8-2FDB09859A47}">
      <dgm:prSet phldrT="[Tekst]" custT="1"/>
      <dgm:spPr/>
      <dgm:t>
        <a:bodyPr lIns="0" tIns="0" rIns="0" bIns="0"/>
        <a:lstStyle/>
        <a:p>
          <a:pPr algn="ctr"/>
          <a:r>
            <a:rPr lang="da-DK" sz="800" b="1"/>
            <a:t>CSO lens:</a:t>
          </a:r>
        </a:p>
        <a:p>
          <a:pPr algn="ctr"/>
          <a:r>
            <a:rPr lang="en-GB" sz="800"/>
            <a:t>To detect broader patterns and approaches to test hypothesises and look for evidence. This allows for deeper understanding of context, causalities and impact of interventions, and to elaborate a more fit and tailormade design for advocacy and future interventions</a:t>
          </a:r>
          <a:r>
            <a:rPr lang="en-GB" sz="600"/>
            <a:t>. </a:t>
          </a:r>
          <a:endParaRPr lang="da-DK" sz="600"/>
        </a:p>
      </dgm:t>
    </dgm:pt>
    <dgm:pt modelId="{DEA5ED0C-0134-49D9-8D20-9ED737CAC297}" type="parTrans" cxnId="{D7BD5DD9-FFD9-4B58-8E51-2F746BB95A54}">
      <dgm:prSet/>
      <dgm:spPr/>
      <dgm:t>
        <a:bodyPr/>
        <a:lstStyle/>
        <a:p>
          <a:pPr algn="ctr"/>
          <a:endParaRPr lang="da-DK"/>
        </a:p>
      </dgm:t>
    </dgm:pt>
    <dgm:pt modelId="{73D681E5-D316-45C6-90E1-EA9BD5AF85EB}" type="sibTrans" cxnId="{D7BD5DD9-FFD9-4B58-8E51-2F746BB95A54}">
      <dgm:prSet/>
      <dgm:spPr/>
      <dgm:t>
        <a:bodyPr/>
        <a:lstStyle/>
        <a:p>
          <a:pPr algn="ctr"/>
          <a:endParaRPr lang="da-DK"/>
        </a:p>
      </dgm:t>
    </dgm:pt>
    <dgm:pt modelId="{7C843AD6-33E2-4192-82FB-3D739D6347CF}">
      <dgm:prSet phldrT="[Tekst]" custT="1"/>
      <dgm:spPr/>
      <dgm:t>
        <a:bodyPr lIns="0" tIns="0" rIns="0" bIns="0"/>
        <a:lstStyle/>
        <a:p>
          <a:pPr algn="ctr"/>
          <a:r>
            <a:rPr lang="en-GB" sz="800" b="1"/>
            <a:t>Action research lens:</a:t>
          </a:r>
        </a:p>
        <a:p>
          <a:pPr algn="ctr"/>
          <a:r>
            <a:rPr lang="en-GB" sz="800"/>
            <a:t>To create change and development in close collaboration with the local actors to find solutions to problems that the local actors experience a need to make changes in relation to.</a:t>
          </a:r>
          <a:endParaRPr lang="da-DK" sz="800"/>
        </a:p>
      </dgm:t>
    </dgm:pt>
    <dgm:pt modelId="{CF39DF29-13BB-4C69-A471-016431654953}" type="parTrans" cxnId="{8C30BC34-E0ED-43D1-A8BC-1C0294022AFF}">
      <dgm:prSet/>
      <dgm:spPr/>
      <dgm:t>
        <a:bodyPr/>
        <a:lstStyle/>
        <a:p>
          <a:pPr algn="ctr"/>
          <a:endParaRPr lang="da-DK"/>
        </a:p>
      </dgm:t>
    </dgm:pt>
    <dgm:pt modelId="{461CFDB3-8FAA-48BA-9262-1DE33F8E4D96}" type="sibTrans" cxnId="{8C30BC34-E0ED-43D1-A8BC-1C0294022AFF}">
      <dgm:prSet/>
      <dgm:spPr/>
      <dgm:t>
        <a:bodyPr/>
        <a:lstStyle/>
        <a:p>
          <a:pPr algn="ctr"/>
          <a:endParaRPr lang="da-DK"/>
        </a:p>
      </dgm:t>
    </dgm:pt>
    <dgm:pt modelId="{43485097-F371-47D0-915B-CCAF773F5716}">
      <dgm:prSet phldrT="[Tekst]" custT="1"/>
      <dgm:spPr/>
      <dgm:t>
        <a:bodyPr lIns="0" tIns="0" rIns="0" bIns="0"/>
        <a:lstStyle/>
        <a:p>
          <a:pPr algn="ctr"/>
          <a:r>
            <a:rPr lang="da-DK" sz="800" b="1"/>
            <a:t>Target group lens:</a:t>
          </a:r>
        </a:p>
        <a:p>
          <a:pPr algn="ctr"/>
          <a:r>
            <a:rPr lang="en-GB" sz="800"/>
            <a:t>For self-observation on everyday life and own practices. Learning through reflected experiences creates insights and understanding of self and context. </a:t>
          </a:r>
          <a:endParaRPr lang="da-DK" sz="800"/>
        </a:p>
      </dgm:t>
    </dgm:pt>
    <dgm:pt modelId="{78A86B0B-0D1C-4DC0-B93B-07C941900001}" type="parTrans" cxnId="{4810235F-0183-4418-B524-1B539D4809DE}">
      <dgm:prSet/>
      <dgm:spPr/>
      <dgm:t>
        <a:bodyPr/>
        <a:lstStyle/>
        <a:p>
          <a:pPr algn="ctr"/>
          <a:endParaRPr lang="da-DK"/>
        </a:p>
      </dgm:t>
    </dgm:pt>
    <dgm:pt modelId="{689D7C60-6970-43B4-BB53-6241D9FD468B}" type="sibTrans" cxnId="{4810235F-0183-4418-B524-1B539D4809DE}">
      <dgm:prSet/>
      <dgm:spPr/>
      <dgm:t>
        <a:bodyPr/>
        <a:lstStyle/>
        <a:p>
          <a:pPr algn="ctr"/>
          <a:endParaRPr lang="da-DK"/>
        </a:p>
      </dgm:t>
    </dgm:pt>
    <dgm:pt modelId="{B05F5AFE-FEDB-4177-A4A0-99C321D4CCEF}" type="pres">
      <dgm:prSet presAssocID="{2B7A1767-ACC3-45A5-9714-CDDBEBD36CD0}" presName="composite" presStyleCnt="0">
        <dgm:presLayoutVars>
          <dgm:chMax val="1"/>
          <dgm:dir val="rev"/>
          <dgm:resizeHandles val="exact"/>
        </dgm:presLayoutVars>
      </dgm:prSet>
      <dgm:spPr/>
    </dgm:pt>
    <dgm:pt modelId="{5E916B2B-9B3B-4CDB-A38C-14F49BDEF208}" type="pres">
      <dgm:prSet presAssocID="{2B7A1767-ACC3-45A5-9714-CDDBEBD36CD0}" presName="radial" presStyleCnt="0">
        <dgm:presLayoutVars>
          <dgm:animLvl val="ctr"/>
        </dgm:presLayoutVars>
      </dgm:prSet>
      <dgm:spPr/>
    </dgm:pt>
    <dgm:pt modelId="{0787923A-4D8D-446E-B6E8-0DBE0FBCFC8A}" type="pres">
      <dgm:prSet presAssocID="{9776AD67-666B-4269-9F34-ACD7620203B2}" presName="centerShape" presStyleLbl="vennNode1" presStyleIdx="0" presStyleCnt="4" custScaleX="63813" custScaleY="63813"/>
      <dgm:spPr/>
    </dgm:pt>
    <dgm:pt modelId="{71520C36-37DD-4BB5-8931-3DF5ABAB37C3}" type="pres">
      <dgm:prSet presAssocID="{3A0EC077-AB2D-43E1-8FD8-2FDB09859A47}" presName="node" presStyleLbl="vennNode1" presStyleIdx="1" presStyleCnt="4" custScaleX="116614" custScaleY="114864" custRadScaleRad="56995" custRadScaleInc="9263">
        <dgm:presLayoutVars>
          <dgm:bulletEnabled val="1"/>
        </dgm:presLayoutVars>
      </dgm:prSet>
      <dgm:spPr/>
    </dgm:pt>
    <dgm:pt modelId="{63C26015-38D6-448C-B275-466B04846D1F}" type="pres">
      <dgm:prSet presAssocID="{7C843AD6-33E2-4192-82FB-3D739D6347CF}" presName="node" presStyleLbl="vennNode1" presStyleIdx="2" presStyleCnt="4" custRadScaleRad="60205" custRadScaleInc="-5050">
        <dgm:presLayoutVars>
          <dgm:bulletEnabled val="1"/>
        </dgm:presLayoutVars>
      </dgm:prSet>
      <dgm:spPr/>
    </dgm:pt>
    <dgm:pt modelId="{3D3F4C03-2A02-482F-8922-06EC88740199}" type="pres">
      <dgm:prSet presAssocID="{43485097-F371-47D0-915B-CCAF773F5716}" presName="node" presStyleLbl="vennNode1" presStyleIdx="3" presStyleCnt="4" custScaleX="101475" custScaleY="101475" custRadScaleRad="61728" custRadScaleInc="10363">
        <dgm:presLayoutVars>
          <dgm:bulletEnabled val="1"/>
        </dgm:presLayoutVars>
      </dgm:prSet>
      <dgm:spPr/>
    </dgm:pt>
  </dgm:ptLst>
  <dgm:cxnLst>
    <dgm:cxn modelId="{94792B1C-A9A7-4C5E-85AD-8F35037E7EA6}" type="presOf" srcId="{43485097-F371-47D0-915B-CCAF773F5716}" destId="{3D3F4C03-2A02-482F-8922-06EC88740199}" srcOrd="0" destOrd="0" presId="urn:microsoft.com/office/officeart/2005/8/layout/radial3"/>
    <dgm:cxn modelId="{6B5F192C-5807-41BE-9459-BDE31B4EEA63}" type="presOf" srcId="{2B7A1767-ACC3-45A5-9714-CDDBEBD36CD0}" destId="{B05F5AFE-FEDB-4177-A4A0-99C321D4CCEF}" srcOrd="0" destOrd="0" presId="urn:microsoft.com/office/officeart/2005/8/layout/radial3"/>
    <dgm:cxn modelId="{8C30BC34-E0ED-43D1-A8BC-1C0294022AFF}" srcId="{9776AD67-666B-4269-9F34-ACD7620203B2}" destId="{7C843AD6-33E2-4192-82FB-3D739D6347CF}" srcOrd="1" destOrd="0" parTransId="{CF39DF29-13BB-4C69-A471-016431654953}" sibTransId="{461CFDB3-8FAA-48BA-9262-1DE33F8E4D96}"/>
    <dgm:cxn modelId="{4810235F-0183-4418-B524-1B539D4809DE}" srcId="{9776AD67-666B-4269-9F34-ACD7620203B2}" destId="{43485097-F371-47D0-915B-CCAF773F5716}" srcOrd="2" destOrd="0" parTransId="{78A86B0B-0D1C-4DC0-B93B-07C941900001}" sibTransId="{689D7C60-6970-43B4-BB53-6241D9FD468B}"/>
    <dgm:cxn modelId="{8447E768-4991-42F2-BB9A-8AF36694FDD4}" type="presOf" srcId="{7C843AD6-33E2-4192-82FB-3D739D6347CF}" destId="{63C26015-38D6-448C-B275-466B04846D1F}" srcOrd="0" destOrd="0" presId="urn:microsoft.com/office/officeart/2005/8/layout/radial3"/>
    <dgm:cxn modelId="{4E01E99C-C6B3-4370-A16C-314DE4A27355}" type="presOf" srcId="{3A0EC077-AB2D-43E1-8FD8-2FDB09859A47}" destId="{71520C36-37DD-4BB5-8931-3DF5ABAB37C3}" srcOrd="0" destOrd="0" presId="urn:microsoft.com/office/officeart/2005/8/layout/radial3"/>
    <dgm:cxn modelId="{D7BD5DD9-FFD9-4B58-8E51-2F746BB95A54}" srcId="{9776AD67-666B-4269-9F34-ACD7620203B2}" destId="{3A0EC077-AB2D-43E1-8FD8-2FDB09859A47}" srcOrd="0" destOrd="0" parTransId="{DEA5ED0C-0134-49D9-8D20-9ED737CAC297}" sibTransId="{73D681E5-D316-45C6-90E1-EA9BD5AF85EB}"/>
    <dgm:cxn modelId="{39772DE0-AF65-4B52-81D6-CA2DFE0ED0B4}" srcId="{2B7A1767-ACC3-45A5-9714-CDDBEBD36CD0}" destId="{9776AD67-666B-4269-9F34-ACD7620203B2}" srcOrd="0" destOrd="0" parTransId="{8A47BF23-ACC3-46F6-8222-A12C5236E46D}" sibTransId="{0DBB0B5D-A46F-4ECF-8401-B722DDF29D5A}"/>
    <dgm:cxn modelId="{C3A665F5-65B6-46E3-AA64-D3DCA4F8F05A}" type="presOf" srcId="{9776AD67-666B-4269-9F34-ACD7620203B2}" destId="{0787923A-4D8D-446E-B6E8-0DBE0FBCFC8A}" srcOrd="0" destOrd="0" presId="urn:microsoft.com/office/officeart/2005/8/layout/radial3"/>
    <dgm:cxn modelId="{19BCA518-D9E8-4B49-8DFB-78307A9FE4DD}" type="presParOf" srcId="{B05F5AFE-FEDB-4177-A4A0-99C321D4CCEF}" destId="{5E916B2B-9B3B-4CDB-A38C-14F49BDEF208}" srcOrd="0" destOrd="0" presId="urn:microsoft.com/office/officeart/2005/8/layout/radial3"/>
    <dgm:cxn modelId="{BACD19D1-B4EF-4142-9375-E52D7A23F155}" type="presParOf" srcId="{5E916B2B-9B3B-4CDB-A38C-14F49BDEF208}" destId="{0787923A-4D8D-446E-B6E8-0DBE0FBCFC8A}" srcOrd="0" destOrd="0" presId="urn:microsoft.com/office/officeart/2005/8/layout/radial3"/>
    <dgm:cxn modelId="{2298146B-14AC-40FC-9D84-2280D328AEAD}" type="presParOf" srcId="{5E916B2B-9B3B-4CDB-A38C-14F49BDEF208}" destId="{71520C36-37DD-4BB5-8931-3DF5ABAB37C3}" srcOrd="1" destOrd="0" presId="urn:microsoft.com/office/officeart/2005/8/layout/radial3"/>
    <dgm:cxn modelId="{62729EAF-AEEC-46EA-9611-433B8350A462}" type="presParOf" srcId="{5E916B2B-9B3B-4CDB-A38C-14F49BDEF208}" destId="{63C26015-38D6-448C-B275-466B04846D1F}" srcOrd="2" destOrd="0" presId="urn:microsoft.com/office/officeart/2005/8/layout/radial3"/>
    <dgm:cxn modelId="{11554A00-A98A-4932-8D1B-7282C598BF39}" type="presParOf" srcId="{5E916B2B-9B3B-4CDB-A38C-14F49BDEF208}" destId="{3D3F4C03-2A02-482F-8922-06EC88740199}" srcOrd="3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87923A-4D8D-446E-B6E8-0DBE0FBCFC8A}">
      <dsp:nvSpPr>
        <dsp:cNvPr id="0" name=""/>
        <dsp:cNvSpPr/>
      </dsp:nvSpPr>
      <dsp:spPr>
        <a:xfrm>
          <a:off x="1528849" y="1957841"/>
          <a:ext cx="1852793" cy="1852793"/>
        </a:xfrm>
        <a:prstGeom prst="ellipse">
          <a:avLst/>
        </a:prstGeom>
        <a:gradFill rotWithShape="0">
          <a:gsLst>
            <a:gs pos="0">
              <a:schemeClr val="accent2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Documented experience-based knowledge </a:t>
          </a:r>
          <a:endParaRPr lang="da-DK" sz="1200" kern="1200"/>
        </a:p>
      </dsp:txBody>
      <dsp:txXfrm>
        <a:off x="1800184" y="2229176"/>
        <a:ext cx="1310123" cy="1310123"/>
      </dsp:txXfrm>
    </dsp:sp>
    <dsp:sp modelId="{71520C36-37DD-4BB5-8931-3DF5ABAB37C3}">
      <dsp:nvSpPr>
        <dsp:cNvPr id="0" name=""/>
        <dsp:cNvSpPr/>
      </dsp:nvSpPr>
      <dsp:spPr>
        <a:xfrm>
          <a:off x="1816344" y="994049"/>
          <a:ext cx="1692928" cy="1667523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b="1" kern="1200"/>
            <a:t>CSO lens: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To detect broader patterns and approaches to test hypothesises and look for evidence. This allows for deeper understanding of context, causalities and impact of interventions, and to elaborate a more fit and tailormade design for advocacy and future interventions</a:t>
          </a:r>
          <a:r>
            <a:rPr lang="en-GB" sz="600" kern="1200"/>
            <a:t>. </a:t>
          </a:r>
          <a:endParaRPr lang="da-DK" sz="600" kern="1200"/>
        </a:p>
      </dsp:txBody>
      <dsp:txXfrm>
        <a:off x="2064268" y="1238252"/>
        <a:ext cx="1197080" cy="1179117"/>
      </dsp:txXfrm>
    </dsp:sp>
    <dsp:sp modelId="{63C26015-38D6-448C-B275-466B04846D1F}">
      <dsp:nvSpPr>
        <dsp:cNvPr id="0" name=""/>
        <dsp:cNvSpPr/>
      </dsp:nvSpPr>
      <dsp:spPr>
        <a:xfrm>
          <a:off x="810015" y="2827798"/>
          <a:ext cx="1451736" cy="1451736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Action research lens: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To create change and development in close collaboration with the local actors to find solutions to problems that the local actors experience a need to make changes in relation to.</a:t>
          </a:r>
          <a:endParaRPr lang="da-DK" sz="800" kern="1200"/>
        </a:p>
      </dsp:txBody>
      <dsp:txXfrm>
        <a:off x="1022617" y="3040400"/>
        <a:ext cx="1026532" cy="1026532"/>
      </dsp:txXfrm>
    </dsp:sp>
    <dsp:sp modelId="{3D3F4C03-2A02-482F-8922-06EC88740199}">
      <dsp:nvSpPr>
        <dsp:cNvPr id="0" name=""/>
        <dsp:cNvSpPr/>
      </dsp:nvSpPr>
      <dsp:spPr>
        <a:xfrm>
          <a:off x="2579244" y="2934455"/>
          <a:ext cx="1473150" cy="1473150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b="1" kern="1200"/>
            <a:t>Target group lens: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For self-observation on everyday life and own practices. Learning through reflected experiences creates insights and understanding of self and context. </a:t>
          </a:r>
          <a:endParaRPr lang="da-DK" sz="800" kern="1200"/>
        </a:p>
      </dsp:txBody>
      <dsp:txXfrm>
        <a:off x="2794982" y="3150193"/>
        <a:ext cx="1041674" cy="10416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AB810-0894-4AE1-97FC-125AA66B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676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Thorsen</dc:creator>
  <cp:keywords/>
  <dc:description/>
  <cp:lastModifiedBy>Jacob Thorsen</cp:lastModifiedBy>
  <cp:revision>4</cp:revision>
  <cp:lastPrinted>2021-04-08T11:29:00Z</cp:lastPrinted>
  <dcterms:created xsi:type="dcterms:W3CDTF">2021-09-28T08:23:00Z</dcterms:created>
  <dcterms:modified xsi:type="dcterms:W3CDTF">2021-09-30T14:10:00Z</dcterms:modified>
</cp:coreProperties>
</file>