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A7" w:rsidRDefault="00B407A7" w:rsidP="00B407A7">
      <w:pPr>
        <w:rPr>
          <w:lang w:val="en-GB"/>
        </w:rPr>
      </w:pPr>
    </w:p>
    <w:p w:rsidR="00B407A7" w:rsidRDefault="00B407A7" w:rsidP="00B407A7">
      <w:pPr>
        <w:rPr>
          <w:lang w:val="en-GB"/>
        </w:rPr>
      </w:pPr>
    </w:p>
    <w:p w:rsidR="00B407A7" w:rsidRPr="00B2415C" w:rsidRDefault="00B407A7" w:rsidP="00B2415C">
      <w:pPr>
        <w:jc w:val="center"/>
        <w:rPr>
          <w:b/>
          <w:sz w:val="32"/>
          <w:szCs w:val="32"/>
          <w:lang w:val="en-GB"/>
        </w:rPr>
      </w:pPr>
      <w:r w:rsidRPr="00B2415C">
        <w:rPr>
          <w:b/>
          <w:sz w:val="32"/>
          <w:szCs w:val="32"/>
          <w:lang w:val="en-GB"/>
        </w:rPr>
        <w:t xml:space="preserve">10 top </w:t>
      </w:r>
      <w:r w:rsidR="00B2415C" w:rsidRPr="00B2415C">
        <w:rPr>
          <w:b/>
          <w:sz w:val="32"/>
          <w:szCs w:val="32"/>
          <w:lang w:val="en-GB"/>
        </w:rPr>
        <w:t xml:space="preserve">facilitation </w:t>
      </w:r>
      <w:r w:rsidRPr="00B2415C">
        <w:rPr>
          <w:b/>
          <w:sz w:val="32"/>
          <w:szCs w:val="32"/>
          <w:lang w:val="en-GB"/>
        </w:rPr>
        <w:t>tips</w:t>
      </w:r>
      <w:r w:rsidR="00B2415C" w:rsidRPr="00B2415C">
        <w:rPr>
          <w:b/>
          <w:sz w:val="32"/>
          <w:szCs w:val="32"/>
          <w:lang w:val="en-GB"/>
        </w:rPr>
        <w:t xml:space="preserve"> that you can introduce and practice gradually</w:t>
      </w:r>
      <w:r w:rsidRPr="00B2415C">
        <w:rPr>
          <w:b/>
          <w:sz w:val="32"/>
          <w:szCs w:val="32"/>
          <w:lang w:val="en-GB"/>
        </w:rPr>
        <w:t>:</w:t>
      </w:r>
    </w:p>
    <w:p w:rsidR="00B407A7" w:rsidRDefault="00B407A7" w:rsidP="00B407A7">
      <w:pPr>
        <w:rPr>
          <w:lang w:val="en-GB"/>
        </w:rPr>
      </w:pPr>
      <w:r>
        <w:rPr>
          <w:lang w:val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07A7" w:rsidRDefault="00B2415C" w:rsidP="00B407A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Remember: </w:t>
      </w:r>
      <w:r w:rsidR="009226EB">
        <w:rPr>
          <w:b/>
          <w:bCs/>
          <w:lang w:val="en-GB"/>
        </w:rPr>
        <w:t>S</w:t>
      </w:r>
      <w:r w:rsidR="00B407A7">
        <w:rPr>
          <w:b/>
          <w:bCs/>
          <w:lang w:val="en-GB"/>
        </w:rPr>
        <w:t xml:space="preserve">uccess is not that you have delivered </w:t>
      </w:r>
      <w:r w:rsidR="009226EB">
        <w:rPr>
          <w:b/>
          <w:bCs/>
          <w:lang w:val="en-GB"/>
        </w:rPr>
        <w:t>your</w:t>
      </w:r>
      <w:r w:rsidR="00B407A7">
        <w:rPr>
          <w:b/>
          <w:bCs/>
          <w:lang w:val="en-GB"/>
        </w:rPr>
        <w:t xml:space="preserve"> message, but </w:t>
      </w:r>
      <w:r>
        <w:rPr>
          <w:b/>
          <w:bCs/>
          <w:lang w:val="en-GB"/>
        </w:rPr>
        <w:t xml:space="preserve">that </w:t>
      </w:r>
      <w:r w:rsidR="00B407A7">
        <w:rPr>
          <w:b/>
          <w:bCs/>
          <w:lang w:val="en-GB"/>
        </w:rPr>
        <w:t xml:space="preserve">participants </w:t>
      </w:r>
      <w:r w:rsidR="009226EB">
        <w:rPr>
          <w:b/>
          <w:bCs/>
          <w:lang w:val="en-GB"/>
        </w:rPr>
        <w:t>have taken it in! You should motivate them to</w:t>
      </w:r>
      <w:r w:rsidR="00B407A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listen</w:t>
      </w:r>
      <w:r w:rsidR="00B407A7">
        <w:rPr>
          <w:b/>
          <w:bCs/>
          <w:lang w:val="en-GB"/>
        </w:rPr>
        <w:t>, understand</w:t>
      </w:r>
      <w:r>
        <w:rPr>
          <w:b/>
          <w:bCs/>
          <w:lang w:val="en-GB"/>
        </w:rPr>
        <w:t>, engage and reflect on what you have shared</w:t>
      </w:r>
      <w:r w:rsidR="00B407A7">
        <w:rPr>
          <w:b/>
          <w:bCs/>
          <w:lang w:val="en-GB"/>
        </w:rPr>
        <w:t>.</w:t>
      </w:r>
    </w:p>
    <w:p w:rsidR="009226EB" w:rsidRDefault="009226EB" w:rsidP="00B407A7">
      <w:pPr>
        <w:rPr>
          <w:b/>
          <w:bCs/>
          <w:lang w:val="en-GB"/>
        </w:rPr>
      </w:pPr>
    </w:p>
    <w:p w:rsidR="009226EB" w:rsidRDefault="009226EB" w:rsidP="00B407A7">
      <w:pPr>
        <w:rPr>
          <w:b/>
          <w:bCs/>
          <w:lang w:val="en-GB"/>
        </w:rPr>
      </w:pPr>
      <w:r>
        <w:rPr>
          <w:b/>
          <w:bCs/>
          <w:lang w:val="en-GB"/>
        </w:rPr>
        <w:t>Clarify to yourself what the purpose of the session is (formal and informal purpose), adapt to the environment, the participants and the resources and input.</w:t>
      </w:r>
    </w:p>
    <w:p w:rsidR="00B407A7" w:rsidRDefault="00B407A7" w:rsidP="00B407A7">
      <w:pPr>
        <w:rPr>
          <w:b/>
          <w:bCs/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Make sure </w:t>
      </w:r>
      <w:r w:rsidR="00B2415C">
        <w:rPr>
          <w:lang w:val="en-GB"/>
        </w:rPr>
        <w:t xml:space="preserve">that you know </w:t>
      </w:r>
      <w:r w:rsidR="00B2415C" w:rsidRPr="009226EB">
        <w:rPr>
          <w:b/>
          <w:lang w:val="en-GB"/>
        </w:rPr>
        <w:t>who your participants are</w:t>
      </w:r>
      <w:r w:rsidR="009226EB">
        <w:rPr>
          <w:lang w:val="en-GB"/>
        </w:rPr>
        <w:t xml:space="preserve"> and what they already know. Be clear on</w:t>
      </w:r>
      <w:r w:rsidR="00B2415C">
        <w:rPr>
          <w:lang w:val="en-GB"/>
        </w:rPr>
        <w:t xml:space="preserve"> </w:t>
      </w:r>
      <w:r>
        <w:rPr>
          <w:lang w:val="en-GB"/>
        </w:rPr>
        <w:t xml:space="preserve">why this presentation is important and relevant to them – how </w:t>
      </w:r>
      <w:r w:rsidR="00B2415C">
        <w:rPr>
          <w:lang w:val="en-GB"/>
        </w:rPr>
        <w:t xml:space="preserve">this </w:t>
      </w:r>
      <w:r>
        <w:rPr>
          <w:lang w:val="en-GB"/>
        </w:rPr>
        <w:t xml:space="preserve">will help them do their work – and make </w:t>
      </w:r>
      <w:r w:rsidR="00B2415C">
        <w:rPr>
          <w:lang w:val="en-GB"/>
        </w:rPr>
        <w:t>it</w:t>
      </w:r>
      <w:r>
        <w:rPr>
          <w:lang w:val="en-GB"/>
        </w:rPr>
        <w:t xml:space="preserve"> </w:t>
      </w:r>
      <w:r w:rsidR="009226EB">
        <w:rPr>
          <w:lang w:val="en-GB"/>
        </w:rPr>
        <w:t>clear</w:t>
      </w:r>
      <w:r>
        <w:rPr>
          <w:lang w:val="en-GB"/>
        </w:rPr>
        <w:t xml:space="preserve"> to them too.</w:t>
      </w:r>
      <w:r w:rsidR="009226EB">
        <w:rPr>
          <w:lang w:val="en-GB"/>
        </w:rPr>
        <w:t xml:space="preserve"> Remember that people have different learning styles – you need to address the different ones as you go along. </w:t>
      </w:r>
    </w:p>
    <w:p w:rsidR="00B35CAC" w:rsidRDefault="00B35CAC" w:rsidP="00B35CAC">
      <w:pPr>
        <w:pStyle w:val="ListParagraph"/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Plan and make </w:t>
      </w:r>
      <w:r w:rsidRPr="009226EB">
        <w:rPr>
          <w:b/>
          <w:lang w:val="en-GB"/>
        </w:rPr>
        <w:t>meta-communication</w:t>
      </w:r>
      <w:r>
        <w:rPr>
          <w:lang w:val="en-GB"/>
        </w:rPr>
        <w:t xml:space="preserve"> </w:t>
      </w:r>
      <w:r w:rsidR="00B2415C">
        <w:rPr>
          <w:lang w:val="en-GB"/>
        </w:rPr>
        <w:t>(explain the frame, what you are going to do</w:t>
      </w:r>
      <w:r w:rsidR="00B35CAC">
        <w:rPr>
          <w:lang w:val="en-GB"/>
        </w:rPr>
        <w:t xml:space="preserve">, why and how) </w:t>
      </w:r>
      <w:r>
        <w:rPr>
          <w:lang w:val="en-GB"/>
        </w:rPr>
        <w:t xml:space="preserve">– as a minimum at the beginning to give a framework/overview and at the end to sum up. Even better to do it at regular intervals. </w:t>
      </w:r>
      <w:r w:rsidR="00B35CAC">
        <w:rPr>
          <w:lang w:val="en-GB"/>
        </w:rPr>
        <w:t xml:space="preserve">Make </w:t>
      </w:r>
      <w:r>
        <w:rPr>
          <w:lang w:val="en-GB"/>
        </w:rPr>
        <w:t xml:space="preserve">a visual overview and refer to it on the wall </w:t>
      </w:r>
      <w:r w:rsidR="00B35CAC">
        <w:rPr>
          <w:lang w:val="en-GB"/>
        </w:rPr>
        <w:t xml:space="preserve">as you go along </w:t>
      </w:r>
      <w:r>
        <w:rPr>
          <w:lang w:val="en-GB"/>
        </w:rPr>
        <w:t>for example</w:t>
      </w:r>
      <w:r w:rsidR="009226EB">
        <w:rPr>
          <w:lang w:val="en-GB"/>
        </w:rPr>
        <w:t xml:space="preserve"> so that everyone is onboard</w:t>
      </w:r>
      <w:r>
        <w:rPr>
          <w:lang w:val="en-GB"/>
        </w:rPr>
        <w:t>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</w:t>
      </w:r>
      <w:r w:rsidRPr="009226EB">
        <w:rPr>
          <w:b/>
          <w:lang w:val="en-GB"/>
        </w:rPr>
        <w:t>different forms of media</w:t>
      </w:r>
      <w:r>
        <w:rPr>
          <w:lang w:val="en-GB"/>
        </w:rPr>
        <w:t>: power point slides, write on flip charts, show a short video, ask groups to come up with an input, etc. If it is a longer session</w:t>
      </w:r>
      <w:r w:rsidR="00B2415C">
        <w:rPr>
          <w:lang w:val="en-GB"/>
        </w:rPr>
        <w:t xml:space="preserve"> (more than half a day)</w:t>
      </w:r>
      <w:r>
        <w:rPr>
          <w:lang w:val="en-GB"/>
        </w:rPr>
        <w:t xml:space="preserve">, you </w:t>
      </w:r>
      <w:r w:rsidR="00B2415C">
        <w:rPr>
          <w:lang w:val="en-GB"/>
        </w:rPr>
        <w:t>must</w:t>
      </w:r>
      <w:r>
        <w:rPr>
          <w:lang w:val="en-GB"/>
        </w:rPr>
        <w:t xml:space="preserve"> include different forms of group work and other activating methods</w:t>
      </w:r>
      <w:r w:rsidR="00B2415C">
        <w:rPr>
          <w:lang w:val="en-GB"/>
        </w:rPr>
        <w:t xml:space="preserve"> to keep up energy and engagement</w:t>
      </w:r>
      <w:r>
        <w:rPr>
          <w:lang w:val="en-GB"/>
        </w:rPr>
        <w:t>.</w:t>
      </w:r>
      <w:r w:rsidR="00B2415C">
        <w:rPr>
          <w:lang w:val="en-GB"/>
        </w:rPr>
        <w:t xml:space="preserve"> Humour always helps!</w:t>
      </w:r>
      <w:r w:rsidR="009226EB">
        <w:rPr>
          <w:lang w:val="en-GB"/>
        </w:rPr>
        <w:t xml:space="preserve"> Engage participants and tap into their knowledge.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NOT use the power point slides as a list to yourself of what you need to cover. Make separate notes for </w:t>
      </w:r>
      <w:proofErr w:type="gramStart"/>
      <w:r>
        <w:rPr>
          <w:lang w:val="en-GB"/>
        </w:rPr>
        <w:t>that, and</w:t>
      </w:r>
      <w:proofErr w:type="gramEnd"/>
      <w:r>
        <w:rPr>
          <w:lang w:val="en-GB"/>
        </w:rPr>
        <w:t xml:space="preserve"> </w:t>
      </w:r>
      <w:r w:rsidRPr="009226EB">
        <w:rPr>
          <w:b/>
          <w:lang w:val="en-GB"/>
        </w:rPr>
        <w:t>use the slides to provide the participants with clarity and overview</w:t>
      </w:r>
      <w:r>
        <w:rPr>
          <w:lang w:val="en-GB"/>
        </w:rPr>
        <w:t xml:space="preserve"> – use figures and pictures to illustrate your point.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 w:rsidRPr="009226EB">
        <w:rPr>
          <w:b/>
          <w:lang w:val="en-GB"/>
        </w:rPr>
        <w:t>Activate participants</w:t>
      </w:r>
      <w:r>
        <w:rPr>
          <w:lang w:val="en-GB"/>
        </w:rPr>
        <w:t xml:space="preserve"> after maximum ten minutes – ask for their questions, experiences or other inputs. </w:t>
      </w:r>
      <w:r w:rsidR="00B2415C">
        <w:rPr>
          <w:lang w:val="en-GB"/>
        </w:rPr>
        <w:t>Be patient and give time</w:t>
      </w:r>
      <w:r>
        <w:rPr>
          <w:lang w:val="en-GB"/>
        </w:rPr>
        <w:t xml:space="preserve"> – they </w:t>
      </w:r>
      <w:r>
        <w:rPr>
          <w:u w:val="single"/>
          <w:lang w:val="en-GB"/>
        </w:rPr>
        <w:t>will</w:t>
      </w:r>
      <w:r>
        <w:rPr>
          <w:lang w:val="en-GB"/>
        </w:rPr>
        <w:t xml:space="preserve"> come forward.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When they do, always </w:t>
      </w:r>
      <w:r w:rsidRPr="009226EB">
        <w:rPr>
          <w:b/>
          <w:lang w:val="en-GB"/>
        </w:rPr>
        <w:t>appreciate their input</w:t>
      </w:r>
      <w:r>
        <w:rPr>
          <w:lang w:val="en-GB"/>
        </w:rPr>
        <w:t xml:space="preserve"> and then address it – create a trusting atmosphere where participants feel free to contribute without fear of looking stupid.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Always </w:t>
      </w:r>
      <w:r w:rsidRPr="009226EB">
        <w:rPr>
          <w:b/>
          <w:lang w:val="en-GB"/>
        </w:rPr>
        <w:t>face the audience</w:t>
      </w:r>
      <w:r>
        <w:rPr>
          <w:lang w:val="en-GB"/>
        </w:rPr>
        <w:t xml:space="preserve"> - many presenters turn their back as they read the slides on the wall – turn the computer and read from the screen so you can face the audience.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r w:rsidRPr="009226EB">
        <w:rPr>
          <w:b/>
          <w:lang w:val="en-GB"/>
        </w:rPr>
        <w:t>Speak loudly, slowly and clearly and vary the tone of your voice</w:t>
      </w:r>
      <w:r>
        <w:rPr>
          <w:lang w:val="en-GB"/>
        </w:rPr>
        <w:t>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9226EB" w:rsidP="00B407A7">
      <w:pPr>
        <w:pStyle w:val="ListParagraph"/>
        <w:numPr>
          <w:ilvl w:val="0"/>
          <w:numId w:val="1"/>
        </w:numPr>
        <w:rPr>
          <w:lang w:val="en-GB"/>
        </w:rPr>
      </w:pPr>
      <w:r w:rsidRPr="009226EB">
        <w:rPr>
          <w:b/>
          <w:lang w:val="en-GB"/>
        </w:rPr>
        <w:t>Continuously</w:t>
      </w:r>
      <w:r w:rsidR="00B407A7" w:rsidRPr="009226EB">
        <w:rPr>
          <w:b/>
          <w:lang w:val="en-GB"/>
        </w:rPr>
        <w:t xml:space="preserve"> register the mood and energy among the participants</w:t>
      </w:r>
      <w:r w:rsidR="00B407A7">
        <w:rPr>
          <w:lang w:val="en-GB"/>
        </w:rPr>
        <w:t xml:space="preserve"> – are they comfortable and attentive? If not, you need to address this by introducing an energizer, ask them how they wish to proceed etc to re-create a good learning environment.</w:t>
      </w:r>
    </w:p>
    <w:p w:rsidR="00B35CAC" w:rsidRPr="00B35CAC" w:rsidRDefault="00B35CAC" w:rsidP="00B35CAC">
      <w:pPr>
        <w:rPr>
          <w:lang w:val="en-GB"/>
        </w:rPr>
      </w:pPr>
    </w:p>
    <w:p w:rsidR="00B407A7" w:rsidRDefault="00B407A7" w:rsidP="00B407A7">
      <w:pPr>
        <w:pStyle w:val="ListParagraph"/>
        <w:numPr>
          <w:ilvl w:val="0"/>
          <w:numId w:val="1"/>
        </w:numPr>
        <w:rPr>
          <w:lang w:val="en-GB"/>
        </w:rPr>
      </w:pPr>
      <w:bookmarkStart w:id="0" w:name="_GoBack"/>
      <w:r w:rsidRPr="009226EB">
        <w:rPr>
          <w:b/>
          <w:lang w:val="en-GB"/>
        </w:rPr>
        <w:t>Use your body</w:t>
      </w:r>
      <w:bookmarkEnd w:id="0"/>
      <w:r>
        <w:rPr>
          <w:lang w:val="en-GB"/>
        </w:rPr>
        <w:t xml:space="preserve">: Move around among the participants. This is also a good way to stop small-talking and/or excessive use of phones. Just go near and people will stop… </w:t>
      </w:r>
    </w:p>
    <w:p w:rsidR="00B407A7" w:rsidRDefault="00B407A7" w:rsidP="00B407A7">
      <w:pPr>
        <w:rPr>
          <w:lang w:val="en-GB"/>
        </w:rPr>
      </w:pPr>
    </w:p>
    <w:p w:rsidR="00C91C9C" w:rsidRDefault="00B407A7">
      <w:r>
        <w:rPr>
          <w:b/>
          <w:bCs/>
          <w:lang w:val="en-GB"/>
        </w:rPr>
        <w:t>Have FUN!</w:t>
      </w:r>
    </w:p>
    <w:sectPr w:rsidR="00C91C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3A2"/>
    <w:multiLevelType w:val="hybridMultilevel"/>
    <w:tmpl w:val="D932F1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A7"/>
    <w:rsid w:val="009226EB"/>
    <w:rsid w:val="00B2415C"/>
    <w:rsid w:val="00B35CAC"/>
    <w:rsid w:val="00B407A7"/>
    <w:rsid w:val="00C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B5B2"/>
  <w15:chartTrackingRefBased/>
  <w15:docId w15:val="{AAC72B5A-45C4-4640-880E-5FC14D2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Sørensen</dc:creator>
  <cp:keywords/>
  <dc:description/>
  <cp:lastModifiedBy>Mette Lund Sørensen</cp:lastModifiedBy>
  <cp:revision>5</cp:revision>
  <dcterms:created xsi:type="dcterms:W3CDTF">2017-11-24T06:16:00Z</dcterms:created>
  <dcterms:modified xsi:type="dcterms:W3CDTF">2018-06-21T13:50:00Z</dcterms:modified>
</cp:coreProperties>
</file>